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A85C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Java开发手册</w:t>
      </w:r>
    </w:p>
    <w:p w14:paraId="7FDAA6BD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 w14:paraId="42B7004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代码开发平台是集团技术中台的重要组成部分，在主流JAVA技术开发基础上，整合了优质的第三方开源项目，并基于集团常见业务场景进行适配优化，最终研制而成的快速应用开发平台。其定位为通用代码开发脚手架，为快速开发上线低代码开发平台无法满足的定制化系统进行赋能。全开平台提供了一个开箱即用的开发环境，包含了集团完整的技术生态和技术规范，以统一应用开发的技术路线，让系统开发者基于技术底座专注于业务实现。平台内置多个应用开发所必须的公共组件，各组件以服务或依赖包的方式引入项目，包括项目脚手架工程、用户登录组件、权限控制组件、用户管理组件、ORM组件、代码生成器组件、附件上传组件、流程组件等。</w:t>
      </w:r>
    </w:p>
    <w:p w14:paraId="0285F129">
      <w:pPr>
        <w:pStyle w:val="3"/>
        <w:bidi w:val="0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  <w:shd w:val="clear" w:fill="FFFFFF"/>
        </w:rPr>
        <w:br w:type="textWrapping"/>
      </w:r>
      <w:r>
        <w:rPr>
          <w:rFonts w:hint="default"/>
        </w:rPr>
        <w:t>1.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>技术栈</w:t>
      </w:r>
    </w:p>
    <w:p w14:paraId="5CE7B58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JDK版本: 1.8</w:t>
      </w:r>
    </w:p>
    <w:p w14:paraId="0086352E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基础框架: Spring Boot 2.7.5、Spring Cloud&amp;Alibaba 2021.0.5</w:t>
      </w:r>
    </w:p>
    <w:p w14:paraId="7804A75B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前端框架: Vue 3.3.4、Ant-Design-Vue 3.0</w:t>
      </w:r>
    </w:p>
    <w:p w14:paraId="67ABC2E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持久层: MyBatis-Plus 3.5.2、Druid 1.2.22</w:t>
      </w:r>
    </w:p>
    <w:p w14:paraId="31F2315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权限框架: Sa-Token 1.29.0</w:t>
      </w:r>
    </w:p>
    <w:p w14:paraId="39B1C51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数据库: 支持人大金仓 kingbase</w:t>
      </w:r>
    </w:p>
    <w:p w14:paraId="5B39C4F5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缓存: Redis</w:t>
      </w:r>
    </w:p>
    <w:p w14:paraId="14A7737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文档: Knife4j 2.0.7</w:t>
      </w:r>
    </w:p>
    <w:p w14:paraId="1CCD374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工具库: Hutool 5.8.20</w:t>
      </w:r>
    </w:p>
    <w:p w14:paraId="7D1714E5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中间件介绍</w:t>
      </w:r>
    </w:p>
    <w:p w14:paraId="3C443FA7">
      <w:pPr>
        <w:pStyle w:val="3"/>
        <w:numPr>
          <w:ilvl w:val="1"/>
          <w:numId w:val="1"/>
        </w:numPr>
        <w:bidi w:val="0"/>
      </w:pPr>
      <w:r>
        <w:t>代码生成器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Mybatis-plus-generator</w:t>
      </w:r>
    </w:p>
    <w:p w14:paraId="0D1D88C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平台基于“Mybatis-plus-generator”提供代码生成器功能，用户可通过可视化配置生成“Web 端”、“移动端”、“后端”代码，然后根据自身业务需要进行代码调整。生成的代码提供了基本的增删查改功能和流程审批集成，极大提高了代码开发效率。</w:t>
      </w:r>
    </w:p>
    <w:p w14:paraId="4E12EBAB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t>工作流引擎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Camunda</w:t>
      </w:r>
    </w:p>
    <w:p w14:paraId="3A8424D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集成了符合BPMN设计规范的轻量级工作流引擎“Camunda”，功能更强大，架构更稳定。同时针对中国式工作流进行了深度的二次研发，提供了“表单发起流程”、“电子签章”、“流程委托”、“流程版本变更”、“流程传阅”等符合中国国情的工作流功能，并且重新设计了流程模板绘制页面，用户只需进行简单的拖拉拽和配置即可完成复杂的流程设计。</w:t>
      </w:r>
    </w:p>
    <w:p w14:paraId="119A4397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文件存储</w:t>
      </w:r>
      <w:r>
        <w:rPr>
          <w:rStyle w:val="11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minio+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kkFileView</w:t>
      </w:r>
    </w:p>
    <w:p w14:paraId="57BA12F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集成minio文件存储管理组件和kkFileView文件预览组件。</w:t>
      </w:r>
    </w:p>
    <w:p w14:paraId="76274C3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定时任务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xxl-job</w:t>
      </w:r>
    </w:p>
    <w:p w14:paraId="1F171255">
      <w:pPr>
        <w:rPr>
          <w:rFonts w:hint="default"/>
          <w:lang w:val="en-US" w:eastAsia="zh-CN"/>
        </w:rPr>
      </w:pP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"https://www.xuxueli.com/xxl-job/" </w:instrTex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eastAsia="宋体" w:cs="Arial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https://www.xuxueli.com/xxl-job/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15F46B3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平台集成开源分布式定时任务调度框架“XXL-Job”，解决传统单机定时任务的调度局限，支持分布式环境下的任务统一管理与执行。  </w:t>
      </w:r>
    </w:p>
    <w:p w14:paraId="2014F8F7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核心功能包括：  </w:t>
      </w:r>
    </w:p>
    <w:p w14:paraId="45EE73A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任务可视化管理：提供Web界面用于任务创建、编辑、启停，支持Cron表达式配置执行时间，无需代码侵入即可定义调度规则。  </w:t>
      </w:r>
    </w:p>
    <w:p w14:paraId="6BD53B0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分布式执行与负载均衡：任务可分发至多个执行节点，框架自动实现负载均衡，避免单点压力，同时支持故障转移，确保任务不丢失。  </w:t>
      </w:r>
    </w:p>
    <w:p w14:paraId="3475A320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任务监控与告警：实时监控任务执行状态（成功/失败/超时），支持失败重试机制；可配置任务执行异常告警，通过邮件、短信等渠道通知运维人员，快速定位问题。  </w:t>
      </w:r>
    </w:p>
    <w:p w14:paraId="7B0DF8A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适用场景：定时数据同步（如跨系统数据备份）、周期性业务处理（如每日订单统计、月度账单生成）、定时清理（如日志文件定期删除）等。</w:t>
      </w:r>
    </w:p>
    <w:p w14:paraId="06FC1E4F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注册中心 Nacos</w:t>
      </w:r>
    </w:p>
    <w:p w14:paraId="10FFD6B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平台采用“Nacos”作为微服务架构的注册中心与配置中心，实现服务的动态发现、注册与配置统一管理，解决分布式环境下的服务协同问题。  </w:t>
      </w:r>
    </w:p>
    <w:p w14:paraId="23E3E45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核心价值与功能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948471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服务注册与发现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：微服务启动时自动向Nacos注册服务信息（IP、端口、服务名），其他服务通过Nacos即可查询目标服务地址，无需硬编码配置，支持基于权重的负载均衡。  </w:t>
      </w:r>
    </w:p>
    <w:p w14:paraId="5D6F189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动态配置管理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：将服务配置（如数据库连接、第三方API密钥）集中存储于Nacos，修改配置后无需重启服务即可实时生效，避免集群环境下的逐机配置修改，降低运维成本。  </w:t>
      </w:r>
    </w:p>
    <w:p w14:paraId="19EFB14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高可用设计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：支持集群部署，通过数据同步与选举机制确保服务不中断，同时具备服务健康检查能力，自动剔除故障服务节点，避免请求路由至不可用服务。  </w:t>
      </w:r>
    </w:p>
    <w:p w14:paraId="5F483B1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：微服务间通信地址动态维护、多环境（开发/测试/生产）配置隔离、服务上下线管理等。</w:t>
      </w:r>
    </w:p>
    <w:p w14:paraId="3135A70E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分布式事务seata</w:t>
      </w:r>
    </w:p>
    <w:p w14:paraId="61B381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instrText xml:space="preserve"> HYPERLINK "https://seata.apache.org/zh-cn/" </w:instrTex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https://seata.apache.org/zh-cn/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end"/>
      </w:r>
    </w:p>
    <w:p w14:paraId="1F86A9F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平台集成阿里开源分布式事务解决方案“Seata”，解决微服务架构中跨服务操作的数据一致性问题，避免因部分服务执行失败导致的数据错乱。  </w:t>
      </w:r>
    </w:p>
    <w:p w14:paraId="0C8710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核心功能与优势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39DB9E7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多事务模式支持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：默认提供“AT模式”（自动补偿事务），无需业务代码改造即可实现分布式事务，降低开发门槛；同时支持“TCC模式”（手动补偿），满足复杂业务场景下的事务控制需求。  </w:t>
      </w:r>
    </w:p>
    <w:p w14:paraId="4803DD39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全局事务协调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：通过“TC（事务协调者）、TM（事务发起者）、RM（资源管理器）”三组件协同，实现跨服务事务的提交/回滚统一控制，确保所有参与服务要么全部成功，要么全部回滚。  </w:t>
      </w:r>
    </w:p>
    <w:p w14:paraId="18B197B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高性能与低侵入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：基于本地事务与undo日志实现补偿，避免长事务锁定资源；通过代理数据源实现SQL拦截，无需手动编写事务逻辑，对业务代码侵入极小。  </w:t>
      </w:r>
    </w:p>
    <w:p w14:paraId="16953C1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：跨服务订单创建（如订单服务、库存服务、支付服务联动）、分布式数据同步（如用户注册时同步创建账户、积分数据）等场景。</w:t>
      </w:r>
    </w:p>
    <w:p w14:paraId="2A99D37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流量哨兵alibaba-sentinel</w:t>
      </w:r>
    </w:p>
    <w:p w14:paraId="771C47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"https://sentinelguard.io/zh-cn/docs/introduction.html"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https://sentinelguard.io/zh-cn/docs/introduction.html</w:t>
      </w:r>
      <w:r>
        <w:rPr>
          <w:rFonts w:hint="eastAsia"/>
          <w:lang w:val="en-US" w:eastAsia="zh-CN"/>
        </w:rPr>
        <w:fldChar w:fldCharType="end"/>
      </w:r>
    </w:p>
    <w:p w14:paraId="4B2F121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平台集成“Alibaba Sentinel”作为流量控制与服务容错组件，为微服务提供流量防护、熔断降级能力，避免因突发流量或服务故障导致的系统雪崩。  </w:t>
      </w:r>
    </w:p>
    <w:p w14:paraId="53B1ED1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核心功能与价值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1B2E3F3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多维度流量控制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：支持基于QPS（每秒请求数）、线程数、调用关系等维度设置限流规则，可精准控制单个服务、接口的流量峰值（如限制“商品查询接口”QPS不超过1000），防止过载。  </w:t>
      </w:r>
    </w:p>
    <w:p w14:paraId="0018CC0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熔断与降级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当目标服务出现高延迟、高错误率（如数据库超时、第三方API故障）时，Sentinel自动触发熔断，暂时切断对故障服务的调用，转而返回预设的降级响应（如“服务暂时不可用，请稍后重试”），避免故障扩散至整个系统。  </w:t>
      </w:r>
    </w:p>
    <w:p w14:paraId="7C02238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实时监控与规则动态调整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：提供Dashboard控制台，实时展示各服务的流量、熔断状态、错误率等指标；支持动态修改限流/熔断规则，无需重启服务即可快速适配流量变化。  </w:t>
      </w:r>
    </w:p>
    <w:p w14:paraId="441D9F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：秒杀活动流量防护、热点接口限流、第三方服务依赖熔断（如支付接口故障降级）、系统容量压测等。</w:t>
      </w:r>
    </w:p>
    <w:p w14:paraId="1A60B1A6">
      <w:pPr>
        <w:pStyle w:val="3"/>
        <w:numPr>
          <w:ilvl w:val="1"/>
          <w:numId w:val="1"/>
        </w:numPr>
        <w:bidi w:val="0"/>
        <w:ind w:left="150" w:leftChars="0" w:firstLine="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hint="eastAsia"/>
          <w:lang w:val="en-US" w:eastAsia="zh-CN"/>
        </w:rPr>
        <w:t>分布式系统应用性能监控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SkyWalking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>+ es</w:t>
      </w:r>
    </w:p>
    <w:p w14:paraId="53143C2B">
      <w:pPr>
        <w:rPr>
          <w:rFonts w:hint="default"/>
          <w:lang w:val="en-US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"https://skywalking.apache.org/"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https://skywalking.apache.org/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240593A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SkyWalking 专注于解决分布式系统的复杂性带来的监控难题，通过对系统调用链路、服务性能指标、日志等数据的采集与分析，提供全链路可观测性，最终实现：</w:t>
      </w:r>
    </w:p>
    <w:p w14:paraId="20AD166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实时监控服务健康状态和性能指标（响应时间、吞吐量、错误率等）</w:t>
      </w:r>
    </w:p>
    <w:p w14:paraId="3B3E86C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追踪分布式调用链路，定位跨服务调用的性能瓶颈</w:t>
      </w:r>
    </w:p>
    <w:p w14:paraId="149A618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可视化服务间的依赖关系，梳理系统架构</w:t>
      </w:r>
    </w:p>
    <w:p w14:paraId="2EFC4AE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告警异常指标，提前发现潜在问题</w:t>
      </w:r>
    </w:p>
    <w:p w14:paraId="0E466D6A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消息队列 RocketMQ（Apache RocketMQ）</w:t>
      </w:r>
    </w:p>
    <w:p w14:paraId="5E4505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"https://rocketmq.apache.org/zh/"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https://rocketmq.apache.org/zh/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7E89AC30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：高可靠、强事务的 “电商 / 金融场景首选”。</w:t>
      </w:r>
    </w:p>
    <w:p w14:paraId="65CA5A76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</w:t>
      </w:r>
    </w:p>
    <w:p w14:paraId="51E24095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分布式事务支持：原生支持事务消息（两阶段提交），确保跨服务操作的数据一致性。</w:t>
      </w:r>
    </w:p>
    <w:p w14:paraId="04BEF3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顺序消息：严格保证消息顺序，适合订单处理、物流追踪等场景。</w:t>
      </w:r>
    </w:p>
    <w:p w14:paraId="6CA39E4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阿里生态背书：经历过双十一等极端场景考验，稳定性经过大规模验证。</w:t>
      </w:r>
    </w:p>
    <w:p w14:paraId="6D856C78">
      <w:pPr>
        <w:ind w:firstLine="420" w:firstLineChars="0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</w:p>
    <w:p w14:paraId="26EDF00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电商交易（订单创建、支付同步）。</w:t>
      </w:r>
    </w:p>
    <w:p w14:paraId="05498DF1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金融核心系统（账户变更、清算对账）。</w:t>
      </w:r>
    </w:p>
    <w:p w14:paraId="23E8DA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分布式事务协调（如跨服务数据同步）。</w:t>
      </w:r>
    </w:p>
    <w:p w14:paraId="3DF1D47F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</w:t>
      </w:r>
    </w:p>
    <w:p w14:paraId="186BF629">
      <w:pPr>
        <w:numPr>
          <w:ilvl w:val="0"/>
          <w:numId w:val="0"/>
        </w:numPr>
        <w:ind w:left="15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"https://liteflow.yomahub.com/"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https://liteflow.yomahub.com/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 w14:paraId="2048B6C9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轻量级、低侵入的“流程编排与规则执行首选”，专注于简化复杂业务流程的定义与执行，尤其适配中小团队及快速迭代场景。  </w:t>
      </w:r>
    </w:p>
    <w:p w14:paraId="7D3FC2AC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92A0058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6F7588AD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低侵入易集成：基于 Java 开发，支持 Spring Boot/Spring Cloud 无缝集成，无需大量改造现有系统，引入依赖即可快速上手。  </w:t>
      </w:r>
    </w:p>
    <w:p w14:paraId="269322C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灵活的流程定义：支持多种流程配置方式（XML 可视化配置、注解式配置、Java 代码配置），非技术人员也可通过 XML 调整流程逻辑，降低业务与代码的耦合度。  </w:t>
      </w:r>
    </w:p>
    <w:p w14:paraId="37BF51F2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丰富的组件化能力：将业务逻辑拆分为“组件”（Component），支持同步/异步组件、分支组件、循环组件等，可灵活组合实现复杂流程（如“条件判断+并行执行+结果聚合”）。  </w:t>
      </w:r>
    </w:p>
    <w:p w14:paraId="413EC43C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完整的监控与调试：提供流程执行日志、链路追踪、可视化流程拓扑图，支持本地调试与线上问题排查，快速定位流程执行异常。  </w:t>
      </w:r>
    </w:p>
    <w:p w14:paraId="60089D53">
      <w:pPr>
        <w:numPr>
          <w:ilvl w:val="0"/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轻量无依赖：核心包体积小（仅数 MB），无复杂第三方依赖，部署成本低，支持单机与分布式场景（分布式需配合注册中心，如 Nacos/Eureka）。  </w:t>
      </w:r>
    </w:p>
    <w:p w14:paraId="0A6687B1">
      <w:pPr>
        <w:numPr>
          <w:ilvl w:val="0"/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BC55807">
      <w:pPr>
        <w:numPr>
          <w:ilvl w:val="0"/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509FD21D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复杂业务流程编排（如电商订单履约：订单校验→库存锁定→支付回调→物流创建→消息通知）；  </w:t>
      </w:r>
    </w:p>
    <w:p w14:paraId="5E833A9E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规则驱动型业务（如金融风控规则判断、会员等级权益计算、优惠券使用条件校验）；  </w:t>
      </w:r>
    </w:p>
    <w:p w14:paraId="005435C2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跨系统协同流程（如多服务数据同步、跨部门审批流程）；  </w:t>
      </w:r>
    </w:p>
    <w:p w14:paraId="5A3124D4">
      <w:pPr>
        <w:numPr>
          <w:ilvl w:val="0"/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需频繁调整流程的场景（如营销活动规则变更、业务流程迭代优化，无需修改代码即可更新流程）。</w:t>
      </w:r>
    </w:p>
    <w:p w14:paraId="66A7F209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开发规范</w:t>
      </w:r>
    </w:p>
    <w:p w14:paraId="68D19F33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dao层命名规范</w:t>
      </w:r>
    </w:p>
    <w:p w14:paraId="5FB88894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方法命名规范</w:t>
      </w:r>
    </w:p>
    <w:p w14:paraId="7F37DC5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1、方法命名要与事件业务相符。示例：</w:t>
      </w:r>
    </w:p>
    <w:p w14:paraId="1FBCD560">
      <w:pPr>
        <w:ind w:left="420" w:leftChars="0"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IPage&lt;TContract&gt;  querySalesContract(@Param(Constants.WRAPPER) Wrapper&lt;TContract&gt; queryWrapper);</w:t>
      </w:r>
    </w:p>
    <w:p w14:paraId="3F6F7C9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2、方法要写详细的注释；其中包括方法的作用和业务范围。示例：</w:t>
      </w:r>
    </w:p>
    <w:p w14:paraId="2D05153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3151350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作用查询销售合同分页数据</w:t>
      </w:r>
    </w:p>
    <w:p w14:paraId="3FCFD96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5768A470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1、销售合同列表页展示数据</w:t>
      </w:r>
    </w:p>
    <w:p w14:paraId="654A03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21"/>
          <w:szCs w:val="21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queryWrapper 实体对象封装操作类（可以为 null,里面的 entity 用于生成 where 语句）</w:t>
      </w:r>
    </w:p>
    <w:p w14:paraId="58BC341B">
      <w:pPr>
        <w:numPr>
          <w:ilvl w:val="0"/>
          <w:numId w:val="0"/>
        </w:numPr>
        <w:ind w:left="540" w:leftChars="0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8C0E35C">
      <w:pPr>
        <w:numPr>
          <w:ilvl w:val="0"/>
          <w:numId w:val="0"/>
        </w:numPr>
        <w:ind w:left="540" w:leftChars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IPage&lt;TContract&gt;  querySalesContract(@Param(Constants.WRAPPER) Wrapper&lt;TContract&gt; queryWrapper);</w:t>
      </w:r>
    </w:p>
    <w:p w14:paraId="09CB090B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参数规范</w:t>
      </w:r>
    </w:p>
    <w:p w14:paraId="5EE8101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当只有主表查询时，参数使用 @Param(Constants.WRAPPER) Wrapper&lt;T&gt; queryWrapper 示例</w:t>
      </w:r>
    </w:p>
    <w:p w14:paraId="0F49D7F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当关联多个表进行查询时，需要创建参数实体并作为参数，实体对象名称位方法名+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Params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后缀</w:t>
      </w:r>
    </w:p>
    <w:p w14:paraId="04F98EBF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SQL别名规范</w:t>
      </w:r>
    </w:p>
    <w:p w14:paraId="2E040B10">
      <w:pPr>
        <w:numPr>
          <w:ilvl w:val="0"/>
          <w:numId w:val="2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所有的查询sql中主表的字段必须包括公共字段：createUserId、modifyUserId、modifyDate、deleteMark、enabledMark、tenantId、rule_user_id</w:t>
      </w:r>
    </w:p>
    <w:p w14:paraId="3ED57CDC"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20D766BD">
      <w:pPr>
        <w:numPr>
          <w:ilvl w:val="0"/>
          <w:numId w:val="0"/>
        </w:numPr>
        <w:ind w:left="27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2、主表的别名必须是t,关联别别名是主表字段名+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_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+关联表名</w:t>
      </w:r>
    </w:p>
    <w:p w14:paraId="30ADEC0D">
      <w:pPr>
        <w:numPr>
          <w:ilvl w:val="0"/>
          <w:numId w:val="0"/>
        </w:numPr>
        <w:ind w:left="27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598DB53E">
      <w:pPr>
        <w:numPr>
          <w:ilvl w:val="0"/>
          <w:numId w:val="0"/>
        </w:numPr>
        <w:ind w:left="27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   LEFT JOIN d_info order_id_d_info ON order_id_d_info.order_id = t.order_id</w:t>
      </w:r>
    </w:p>
    <w:p w14:paraId="41F6BE3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服务层规范</w:t>
      </w:r>
    </w:p>
    <w:p w14:paraId="621048E4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服务层公共方法，需要同时写2个方法，避免事务嵌套导致事务丢失。如:</w:t>
      </w:r>
    </w:p>
    <w:p w14:paraId="38DE5811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检查车辆信息：</w:t>
      </w:r>
    </w:p>
    <w:p w14:paraId="518247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7CA80C6A"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同 </w:t>
      </w:r>
      <w:r>
        <w:rPr>
          <w:rFonts w:hint="eastAsia"/>
          <w:lang w:val="en-US" w:eastAsia="zh-CN"/>
        </w:rPr>
        <w:t>checkVehicheInfoTransactional；具体业务实现的方法</w:t>
      </w:r>
    </w:p>
    <w:p w14:paraId="2DDCDD64">
      <w:pPr>
        <w:spacing w:beforeLines="0" w:afterLine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*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使用范围：可以被同微服务业务模块的服务层调用</w:t>
      </w:r>
    </w:p>
    <w:p w14:paraId="7D729CF8">
      <w:pPr>
        <w:numPr>
          <w:ilvl w:val="0"/>
          <w:numId w:val="0"/>
        </w:numPr>
        <w:ind w:firstLine="630" w:firstLineChars="300"/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2807CCC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Boolean checkVehicheInfo(Order order)；</w:t>
      </w:r>
    </w:p>
    <w:p w14:paraId="47BA02D5">
      <w:pPr>
        <w:ind w:firstLine="540" w:firstLineChars="300"/>
        <w:rPr>
          <w:rFonts w:hint="eastAsia"/>
          <w:lang w:val="en-US" w:eastAsia="zh-CN"/>
        </w:rPr>
      </w:pPr>
    </w:p>
    <w:p w14:paraId="5A658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2BC2127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验证车辆数据是否正常，可以使用</w:t>
      </w:r>
    </w:p>
    <w:p w14:paraId="59FDFD0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7A09955C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1、在创建销售计划时，用户选择的车辆是否在黑名单、信息是否齐全、是否空闲，当车辆数据正常，且空闲时，可以被计划使用</w:t>
      </w:r>
    </w:p>
    <w:p w14:paraId="1789C7E6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 *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使用范围：可以被controller和跨微服务调用</w:t>
      </w:r>
    </w:p>
    <w:p w14:paraId="7E90A5B9">
      <w:pPr>
        <w:numPr>
          <w:ilvl w:val="0"/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DE06145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@GlobalTransactional(rollbackFor = Exception.class)</w:t>
      </w:r>
    </w:p>
    <w:p w14:paraId="5DC6C402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@Transactional(rollbackFor = Exception.class)</w:t>
      </w:r>
    </w:p>
    <w:p w14:paraId="1CE21380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default Boolean checkVehicheInfoTransactional(Order order){</w:t>
      </w:r>
    </w:p>
    <w:p w14:paraId="02C81BA3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return checkVehicheInfo(order);</w:t>
      </w:r>
    </w:p>
    <w:p w14:paraId="087FE5BA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6C29D144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Controller规范</w:t>
      </w:r>
    </w:p>
    <w:p w14:paraId="56C60215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1、同一菜单中的每个按钮需要创建独立的接口，别去分配独立的权限编码</w:t>
      </w:r>
    </w:p>
    <w:p w14:paraId="0FFCB6F3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2、当多个菜单共用同一个表时，需要分别创建独立的controller和服务层</w:t>
      </w:r>
    </w:p>
    <w:p w14:paraId="2C801DB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数据库存储过程调用规范</w:t>
      </w:r>
    </w:p>
    <w:p w14:paraId="7C421D32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所用调用数据库存储过程的函数必须写在项目公共模块itc-pcitc-dependencies-service中的包 com.xjrsoft.module.common.db.service下面，同一模块的存储过程写到一个类型中；</w:t>
      </w:r>
    </w:p>
    <w:p w14:paraId="528982ED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Consolas"/>
          <w:color w:val="3F5FBF"/>
          <w:sz w:val="21"/>
          <w:szCs w:val="21"/>
        </w:rPr>
        <w:t>* 通用  CommonCallService</w:t>
      </w:r>
    </w:p>
    <w:p w14:paraId="5598C005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合同  ContractCallService</w:t>
      </w:r>
    </w:p>
    <w:p w14:paraId="6778FF10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采购  ProcurementCallService</w:t>
      </w:r>
    </w:p>
    <w:p w14:paraId="134C3991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销售  SalesCallService</w:t>
      </w:r>
    </w:p>
    <w:p w14:paraId="3480EF3B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运输  TransportCallService</w:t>
      </w:r>
    </w:p>
    <w:p w14:paraId="2FAD2979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储备  ReserveCallService</w:t>
      </w:r>
    </w:p>
    <w:p w14:paraId="259FCDB1">
      <w:pPr>
        <w:numPr>
          <w:ilvl w:val="0"/>
          <w:numId w:val="0"/>
        </w:numPr>
        <w:ind w:left="150" w:leftChars="0"/>
        <w:rPr>
          <w:rFonts w:hint="eastAsia" w:ascii="Consolas" w:hAnsi="Consolas" w:eastAsia="Consolas"/>
          <w:color w:val="3F5FBF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>* 财务  FinanceCallService</w:t>
      </w:r>
    </w:p>
    <w:p w14:paraId="2013664E">
      <w:pPr>
        <w:numPr>
          <w:ilvl w:val="0"/>
          <w:numId w:val="0"/>
        </w:numPr>
        <w:rPr>
          <w:rFonts w:hint="default" w:ascii="Consolas" w:hAnsi="Consolas" w:eastAsia="宋体"/>
          <w:color w:val="3F5FBF"/>
          <w:sz w:val="21"/>
          <w:szCs w:val="21"/>
          <w:lang w:val="en-US" w:eastAsia="zh-CN"/>
        </w:rPr>
      </w:pPr>
      <w:r>
        <w:rPr>
          <w:rFonts w:hint="eastAsia" w:ascii="Consolas" w:hAnsi="Consolas" w:eastAsia="宋体"/>
          <w:color w:val="3F5FBF"/>
          <w:sz w:val="21"/>
          <w:szCs w:val="21"/>
          <w:lang w:val="en-US" w:eastAsia="zh-CN"/>
        </w:rPr>
        <w:t>//通用代码示例</w:t>
      </w:r>
    </w:p>
    <w:p w14:paraId="55256F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@Component</w:t>
      </w:r>
    </w:p>
    <w:p w14:paraId="289E50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/>
          <w:lang w:val="en-US" w:eastAsia="zh-CN"/>
        </w:rPr>
        <w:t>CommonCallService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{</w:t>
      </w:r>
    </w:p>
    <w:p w14:paraId="1658600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10F3AD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C88FAE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3BAAD2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5D5FE8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一、新增、修改记录时，在同一个事务里执行如下过程：</w:t>
      </w:r>
    </w:p>
    <w:p w14:paraId="3E5C13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1、更新表；</w:t>
      </w:r>
    </w:p>
    <w:p w14:paraId="33212ED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2、调用数据库函数pc_表名.f_save(表主键)；</w:t>
      </w:r>
    </w:p>
    <w:p w14:paraId="7EDF15A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3、函数返回非空、或者数据库异常时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613FC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table 表名</w:t>
      </w:r>
    </w:p>
    <w:p w14:paraId="3AD2E6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id 表主键</w:t>
      </w:r>
    </w:p>
    <w:p w14:paraId="01888E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  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43EC0F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14C14B0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saveAfter(String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AE5036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pc_{0}.f_save(?)}"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9E035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C5CF3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DD80C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5A6C1F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49D678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7C269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5F0D84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FF6805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6C35C83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1A2550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7D412DC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二、删除记录时，在同一个事务里执行如下过程：</w:t>
      </w:r>
    </w:p>
    <w:p w14:paraId="56C9691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1、调用数据库函数pc_表名.f_delete(表主键)；</w:t>
      </w:r>
    </w:p>
    <w:p w14:paraId="1E1C972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B6E07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1F85A7B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601110B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421D375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deleteBefore(String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6E782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pc_{0}.f_delete(?)}"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90E84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99EB1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2C0CDC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32FF0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AE3426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184A90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055BF69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69845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5E5338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22BF971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6CC3571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43BBA01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二、停用时，在同一个事务里执行如下过程：</w:t>
      </w:r>
    </w:p>
    <w:p w14:paraId="689E2FC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1、调用数据库函数pc_表名.f_off(表主键)；</w:t>
      </w:r>
    </w:p>
    <w:p w14:paraId="7C54A99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3E12319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5FD0D4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1C4ACB1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0CDFA2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disableBefore(String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11E61B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pc_{0}.f_off(?)}"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7610A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27A54F6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470E0D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35D141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2B638F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F360C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13F7C3E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43C4C5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EB357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0DD8E95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28BE8FEB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062951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1、调用数据库函数pc_表名.f_on(表主键)；</w:t>
      </w:r>
    </w:p>
    <w:p w14:paraId="50ACDBD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7C96C30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3DF339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4F42F94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699619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enableBefore(String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4DC91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pc_{0}.f_on(?)}"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6599430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66B0531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6304C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37D3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7DAFF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67AB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6F29C25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10271EBA">
      <w:pP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355903DF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开发示例</w:t>
      </w:r>
    </w:p>
    <w:p w14:paraId="6B6DD4DC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规则引擎示例</w:t>
      </w:r>
    </w:p>
    <w:p w14:paraId="093C50A7">
      <w:pPr>
        <w:numPr>
          <w:ilvl w:val="0"/>
          <w:numId w:val="0"/>
        </w:numPr>
        <w:ind w:left="150" w:leftChars="0"/>
      </w:pPr>
    </w:p>
    <w:p w14:paraId="239E34B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4.1.1添加规则相关名称常量</w:t>
      </w:r>
    </w:p>
    <w:p w14:paraId="6BD6A936"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在项目itc-pcitc-dependencies-api 包com.pictc.constant.ContractLiteflowRule</w:t>
      </w:r>
    </w:p>
    <w:p w14:paraId="7838B1E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36D8ACC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package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com.pictc.constant;</w:t>
      </w:r>
    </w:p>
    <w:p w14:paraId="329A3A0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5A41B10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1AFED5C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@author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张福财</w:t>
      </w:r>
    </w:p>
    <w:p w14:paraId="1A8640C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@date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2025年10月14日 下午12:00:34</w:t>
      </w:r>
    </w:p>
    <w:p w14:paraId="4514224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@Description</w:t>
      </w:r>
      <w:r>
        <w:rPr>
          <w:rFonts w:hint="eastAsia" w:ascii="Consolas" w:hAnsi="Consolas" w:eastAsia="Consolas"/>
          <w:color w:val="3F5FBF"/>
          <w:sz w:val="18"/>
          <w:szCs w:val="18"/>
        </w:rPr>
        <w:t>: 合同相关规则引擎常量</w:t>
      </w:r>
    </w:p>
    <w:p w14:paraId="549685A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规则引擎的常量包括2个部分，1、规则编码   2、规则节点编码</w:t>
      </w:r>
    </w:p>
    <w:p w14:paraId="1AC9F81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*/</w:t>
      </w:r>
    </w:p>
    <w:p w14:paraId="487C2EC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public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8"/>
          <w:szCs w:val="18"/>
        </w:rPr>
        <w:t>interface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ContractLiteflowRule {</w:t>
      </w:r>
    </w:p>
    <w:p w14:paraId="255F465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2EE118D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796EFA79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RULE_ARG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"arg"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4CC5ED78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472B6CB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427D842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用于演示规则引擎在复杂业务中的使用</w:t>
      </w:r>
    </w:p>
    <w:p w14:paraId="3F2BB9E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规则节点：test_node_A、test_node_B</w:t>
      </w:r>
    </w:p>
    <w:p w14:paraId="0331787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规则参数为：</w:t>
      </w:r>
    </w:p>
    <w:p w14:paraId="2C9EABBD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参数说明：</w:t>
      </w:r>
    </w:p>
    <w:p w14:paraId="73CD54B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*/</w:t>
      </w:r>
    </w:p>
    <w:p w14:paraId="1393F02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"RULE_TEST"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94F70D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A14D8A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RULE_TEST_NODEA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"test_node_A"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1B5037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2789065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RULE_TEST_NODEB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"test_node_B"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71954FB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0E77909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1D86AE1F">
      <w:pPr>
        <w:numPr>
          <w:ilvl w:val="0"/>
          <w:numId w:val="0"/>
        </w:numPr>
        <w:ind w:leftChars="200"/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>}</w:t>
      </w:r>
    </w:p>
    <w:p w14:paraId="6F90948C">
      <w:pPr>
        <w:numPr>
          <w:ilvl w:val="0"/>
          <w:numId w:val="0"/>
        </w:numPr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03069E1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4.1.2创建规则节点对象</w:t>
      </w:r>
    </w:p>
    <w:p w14:paraId="00F561B3">
      <w:pPr>
        <w:numPr>
          <w:ilvl w:val="0"/>
          <w:numId w:val="0"/>
        </w:numPr>
        <w:ind w:leftChars="200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节点A</w:t>
      </w:r>
    </w:p>
    <w:p w14:paraId="3D100AF6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57EE4C5">
      <w:pPr>
        <w:pStyle w:val="14"/>
        <w:bidi w:val="0"/>
        <w:rPr>
          <w:rFonts w:hint="eastAsia"/>
        </w:rPr>
      </w:pPr>
    </w:p>
    <w:p w14:paraId="1458539D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E37EA5F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com.yomahub.liteflow.annotation.LiteflowComponent;</w:t>
      </w:r>
    </w:p>
    <w:p w14:paraId="053545B1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com.yomahub.liteflow.core.NodeComponent;</w:t>
      </w:r>
    </w:p>
    <w:p w14:paraId="246A0C57">
      <w:pPr>
        <w:pStyle w:val="14"/>
        <w:bidi w:val="0"/>
        <w:rPr>
          <w:rFonts w:hint="eastAsia"/>
        </w:rPr>
      </w:pPr>
    </w:p>
    <w:p w14:paraId="41F6415D">
      <w:pPr>
        <w:pStyle w:val="14"/>
        <w:bidi w:val="0"/>
        <w:rPr>
          <w:rFonts w:hint="eastAsia"/>
        </w:rPr>
      </w:pPr>
      <w:r>
        <w:rPr>
          <w:rFonts w:hint="eastAsia"/>
        </w:rPr>
        <w:t>@LiteflowComponent(ContractLiteflowRule.RULE_TEST_NODEA)</w:t>
      </w:r>
    </w:p>
    <w:p w14:paraId="113CC9BF">
      <w:pPr>
        <w:pStyle w:val="14"/>
        <w:bidi w:val="0"/>
        <w:rPr>
          <w:rFonts w:hint="eastAsia"/>
        </w:rPr>
      </w:pPr>
      <w:r>
        <w:rPr>
          <w:rFonts w:hint="eastAsia"/>
        </w:rPr>
        <w:t>public class TestNodeA extends NodeComponent {</w:t>
      </w:r>
    </w:p>
    <w:p w14:paraId="09A21DA0">
      <w:pPr>
        <w:pStyle w:val="14"/>
        <w:bidi w:val="0"/>
        <w:rPr>
          <w:rFonts w:hint="eastAsia"/>
        </w:rPr>
      </w:pPr>
    </w:p>
    <w:p w14:paraId="4BDE01E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@Override</w:t>
      </w:r>
    </w:p>
    <w:p w14:paraId="5139B58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public void process() throws Exception {</w:t>
      </w:r>
    </w:p>
    <w:p w14:paraId="694B55E8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//TODO 节点A 业务</w:t>
      </w:r>
    </w:p>
    <w:p w14:paraId="4C3DECE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System.out.println("执行节点A");</w:t>
      </w:r>
    </w:p>
    <w:p w14:paraId="73DBC98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}</w:t>
      </w:r>
    </w:p>
    <w:p w14:paraId="1F905DE9">
      <w:pPr>
        <w:pStyle w:val="14"/>
        <w:bidi w:val="0"/>
        <w:rPr>
          <w:rFonts w:hint="eastAsia"/>
        </w:rPr>
      </w:pPr>
    </w:p>
    <w:p w14:paraId="6E63E2C5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86755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节点B</w:t>
      </w:r>
    </w:p>
    <w:p w14:paraId="00BF32E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package com.xjrsoft.module.dev.rules;</w:t>
      </w:r>
    </w:p>
    <w:p w14:paraId="259ABF3D">
      <w:pPr>
        <w:pStyle w:val="14"/>
        <w:bidi w:val="0"/>
        <w:rPr>
          <w:rFonts w:hint="eastAsia"/>
          <w:lang w:val="en-US" w:eastAsia="zh-CN"/>
        </w:rPr>
      </w:pPr>
    </w:p>
    <w:p w14:paraId="1418AD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com.pictc.constant.ContractLiteflowRule;</w:t>
      </w:r>
    </w:p>
    <w:p w14:paraId="39FD51F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com.yomahub.liteflow.annotation.LiteflowComponent;</w:t>
      </w:r>
    </w:p>
    <w:p w14:paraId="71DC073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com.yomahub.liteflow.core.NodeComponent;</w:t>
      </w:r>
    </w:p>
    <w:p w14:paraId="14CB2A6E">
      <w:pPr>
        <w:pStyle w:val="14"/>
        <w:bidi w:val="0"/>
        <w:rPr>
          <w:rFonts w:hint="eastAsia"/>
          <w:lang w:val="en-US" w:eastAsia="zh-CN"/>
        </w:rPr>
      </w:pPr>
    </w:p>
    <w:p w14:paraId="42EFB9E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@LiteflowComponent(ContractLiteflowRule.RULE_TEST_NODEB)</w:t>
      </w:r>
    </w:p>
    <w:p w14:paraId="32A4435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TestNodeB extends NodeComponent {</w:t>
      </w:r>
    </w:p>
    <w:p w14:paraId="16EE04E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6CD69F4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process() throws Exception {</w:t>
      </w:r>
    </w:p>
    <w:p w14:paraId="6D9F8630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//TODO 节点B 业务</w:t>
      </w:r>
    </w:p>
    <w:p w14:paraId="2AFE044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System.out.println("执行节点B");</w:t>
      </w:r>
    </w:p>
    <w:p w14:paraId="2BAF50F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28F69751">
      <w:pPr>
        <w:pStyle w:val="14"/>
        <w:bidi w:val="0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E95C9E1">
      <w:pPr>
        <w:bidi w:val="0"/>
        <w:rPr>
          <w:rFonts w:hint="eastAsia"/>
          <w:lang w:val="en-US" w:eastAsia="zh-CN"/>
        </w:rPr>
      </w:pPr>
    </w:p>
    <w:p w14:paraId="1532336C">
      <w:pPr>
        <w:pStyle w:val="4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4.1.3 在业务代码中调用规则</w:t>
      </w:r>
    </w:p>
    <w:p w14:paraId="798EEF54">
      <w:pPr>
        <w:rPr>
          <w:rFonts w:hint="eastAsia"/>
          <w:lang w:val="en-US" w:eastAsia="zh-CN"/>
        </w:rPr>
      </w:pPr>
    </w:p>
    <w:p w14:paraId="04B2E644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8C62682">
      <w:pPr>
        <w:pStyle w:val="14"/>
        <w:bidi w:val="0"/>
        <w:rPr>
          <w:rFonts w:hint="eastAsia"/>
        </w:rPr>
      </w:pPr>
    </w:p>
    <w:p w14:paraId="7702A0E6">
      <w:pPr>
        <w:pStyle w:val="14"/>
        <w:bidi w:val="0"/>
        <w:rPr>
          <w:rFonts w:hint="eastAsia"/>
        </w:rPr>
      </w:pPr>
      <w:r>
        <w:rPr>
          <w:rFonts w:hint="eastAsia"/>
        </w:rPr>
        <w:t>import java.util.Map;</w:t>
      </w:r>
    </w:p>
    <w:p w14:paraId="629AF8F1">
      <w:pPr>
        <w:pStyle w:val="14"/>
        <w:bidi w:val="0"/>
        <w:rPr>
          <w:rFonts w:hint="eastAsia"/>
        </w:rPr>
      </w:pPr>
    </w:p>
    <w:p w14:paraId="70C47F5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org.springframework.beans.factory.annotation.Autowired;</w:t>
      </w:r>
    </w:p>
    <w:p w14:paraId="61FD6DA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org.springframework.stereotype.Component;</w:t>
      </w:r>
    </w:p>
    <w:p w14:paraId="58F77D72">
      <w:pPr>
        <w:pStyle w:val="14"/>
        <w:bidi w:val="0"/>
        <w:rPr>
          <w:rFonts w:hint="eastAsia"/>
        </w:rPr>
      </w:pPr>
    </w:p>
    <w:p w14:paraId="55EBBAAA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D0951C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com.xjrsoft.module.liteflow.client.ILiteFlowChainClient;</w:t>
      </w:r>
    </w:p>
    <w:p w14:paraId="54B6C90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com.xjrsoft.module.liteflow.dto.LiteflowChainDto;</w:t>
      </w:r>
    </w:p>
    <w:p w14:paraId="6DC9F7D3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com.yomahub.liteflow.core.FlowExecutor;</w:t>
      </w:r>
    </w:p>
    <w:p w14:paraId="40480E2C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com.yomahub.liteflow.flow.LiteflowResponse;</w:t>
      </w:r>
    </w:p>
    <w:p w14:paraId="3EAEB45E">
      <w:pPr>
        <w:pStyle w:val="14"/>
        <w:bidi w:val="0"/>
        <w:rPr>
          <w:rFonts w:hint="eastAsia"/>
        </w:rPr>
      </w:pPr>
    </w:p>
    <w:p w14:paraId="0FE2EAA1">
      <w:pPr>
        <w:pStyle w:val="14"/>
        <w:bidi w:val="0"/>
        <w:rPr>
          <w:rFonts w:hint="eastAsia"/>
        </w:rPr>
      </w:pPr>
      <w:r>
        <w:rPr>
          <w:rFonts w:hint="eastAsia"/>
        </w:rPr>
        <w:t>import shade.powerjob.com.google.common.collect.Maps;</w:t>
      </w:r>
    </w:p>
    <w:p w14:paraId="518BAB05">
      <w:pPr>
        <w:pStyle w:val="14"/>
        <w:bidi w:val="0"/>
        <w:rPr>
          <w:rFonts w:hint="eastAsia"/>
        </w:rPr>
      </w:pPr>
    </w:p>
    <w:p w14:paraId="545071E6">
      <w:pPr>
        <w:pStyle w:val="14"/>
        <w:bidi w:val="0"/>
        <w:rPr>
          <w:rFonts w:hint="eastAsia"/>
        </w:rPr>
      </w:pPr>
      <w:r>
        <w:rPr>
          <w:rFonts w:hint="eastAsia"/>
        </w:rPr>
        <w:t>@Component</w:t>
      </w:r>
    </w:p>
    <w:p w14:paraId="680DD84C">
      <w:pPr>
        <w:pStyle w:val="14"/>
        <w:bidi w:val="0"/>
        <w:rPr>
          <w:rFonts w:hint="eastAsia"/>
        </w:rPr>
      </w:pPr>
      <w:r>
        <w:rPr>
          <w:rFonts w:hint="eastAsia"/>
        </w:rPr>
        <w:t>public class RuleDemo {</w:t>
      </w:r>
    </w:p>
    <w:p w14:paraId="2AFC85ED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66606E7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07B3F3B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FlowExecutor flowExecutor;</w:t>
      </w:r>
    </w:p>
    <w:p w14:paraId="4BA97A66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54A0EC9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20CB493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private ILiteFlowChainClient liteflow;</w:t>
      </w:r>
    </w:p>
    <w:p w14:paraId="4039924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4F58683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/**</w:t>
      </w:r>
    </w:p>
    <w:p w14:paraId="4261668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@Description: 执行规则</w:t>
      </w:r>
    </w:p>
    <w:p w14:paraId="04EF5A4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@return void 返回类型</w:t>
      </w:r>
    </w:p>
    <w:p w14:paraId="2E9831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*/</w:t>
      </w:r>
    </w:p>
    <w:p w14:paraId="2547F00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void testConfig(){</w:t>
      </w:r>
    </w:p>
    <w:p w14:paraId="677D01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Map&lt;String,Object&gt; params = Maps.newHashMap();</w:t>
      </w:r>
    </w:p>
    <w:p w14:paraId="7BA29B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LiteflowChainDto dto = liteflow.getByName(ContractLiteflowRule.RULE_TEST);</w:t>
      </w:r>
    </w:p>
    <w:p w14:paraId="269C8FA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LiteflowResponse liteflowResponse = flowExecutor.execute2Resp(dto.getChainName(),params);</w:t>
      </w:r>
    </w:p>
    <w:p w14:paraId="2F941FA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System.out.println(liteflowResponse.isSuccess());</w:t>
      </w:r>
    </w:p>
    <w:p w14:paraId="273E5EB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17EB32C0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54AE31D">
      <w:pPr>
        <w:rPr>
          <w:rFonts w:hint="eastAsia" w:ascii="Consolas" w:hAnsi="Consolas" w:eastAsia="Consolas"/>
          <w:color w:val="00808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5B4041B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4.1.5在规则菜单新增规则</w:t>
      </w:r>
    </w:p>
    <w:p w14:paraId="56AD1777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菜单：开发平台/在线开发/规则管理</w:t>
      </w:r>
    </w:p>
    <w:p w14:paraId="6377A1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  <w:color w:val="FF0000"/>
          <w:lang w:val="en-US" w:eastAsia="zh-CN"/>
        </w:rPr>
        <w:t>注意：在录入规则前，节点bean必须已经注册到spring中,节点对象创建完成后，需要重启项目，才可以进行规则录入</w:t>
      </w:r>
    </w:p>
    <w:p w14:paraId="7DF03271">
      <w:pPr>
        <w:rPr>
          <w:rFonts w:hint="eastAsia"/>
        </w:rPr>
      </w:pPr>
      <w:r>
        <w:drawing>
          <wp:inline distT="0" distB="0" distL="114300" distR="114300">
            <wp:extent cx="6179820" cy="3368040"/>
            <wp:effectExtent l="0" t="0" r="1143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BF38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业务异常</w:t>
      </w:r>
    </w:p>
    <w:p w14:paraId="4AFFF08D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异常编码</w:t>
      </w:r>
    </w:p>
    <w:p w14:paraId="234DB2AC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业务异常编码统一在 项目itc-pcitc-dependencies-api下的包 com.pictc.enums</w:t>
      </w:r>
    </w:p>
    <w:p w14:paraId="2BB7322E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-默认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500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ResponseCode</w:t>
      </w:r>
    </w:p>
    <w:p w14:paraId="50949C75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-参数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</w:t>
      </w:r>
      <w:r>
        <w:rPr>
          <w:rFonts w:hint="eastAsia" w:ascii="Consolas" w:hAnsi="Consolas" w:eastAsia="Consolas"/>
          <w:color w:val="3F5FBF"/>
          <w:sz w:val="24"/>
          <w:szCs w:val="24"/>
        </w:rPr>
        <w:t>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1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10999 ExceptionCommonCode</w:t>
      </w:r>
    </w:p>
    <w:p w14:paraId="380E40C8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合同  11000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11999 BContractCode</w:t>
      </w:r>
    </w:p>
    <w:p w14:paraId="3C6FC29B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采购  12000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12999 BProcurementCode</w:t>
      </w:r>
    </w:p>
    <w:p w14:paraId="7341D7D4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销售  13000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13999 BSalesCode</w:t>
      </w:r>
    </w:p>
    <w:p w14:paraId="7735633A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运输  14000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14999 BTransportCode</w:t>
      </w:r>
    </w:p>
    <w:p w14:paraId="6AFCBDCA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储备  15000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15999 BReserveCode</w:t>
      </w:r>
    </w:p>
    <w:p w14:paraId="7A71F6CF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财务  16000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16999 BFinanceCode</w:t>
      </w:r>
    </w:p>
    <w:p w14:paraId="5FF48EC8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通用异常编码 NOT_FOUND(10404,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404 没找到资源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"),</w:t>
      </w:r>
    </w:p>
    <w:p w14:paraId="6DE8A904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带业务信息的编码 DATA_FIELD_DUPLICATION(10600,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字段【{}】不允许重复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</w:t>
      </w:r>
    </w:p>
    <w:p w14:paraId="54C4D579">
      <w:pPr>
        <w:ind w:firstLine="360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使用log4j的消息格式化进行转码信息</w:t>
      </w:r>
    </w:p>
    <w:p w14:paraId="101BB9B8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业务异常抛出</w:t>
      </w:r>
    </w:p>
    <w:p w14:paraId="5CA92E7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package com.xjrsoft.module.dev.service.impl;</w:t>
      </w:r>
    </w:p>
    <w:p w14:paraId="2D2B01EE">
      <w:pPr>
        <w:pStyle w:val="14"/>
        <w:bidi w:val="0"/>
        <w:rPr>
          <w:rFonts w:hint="eastAsia"/>
          <w:lang w:val="en-US" w:eastAsia="zh-CN"/>
        </w:rPr>
      </w:pPr>
    </w:p>
    <w:p w14:paraId="32A5CAE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com.baomidou.mybatisplus.extension.service.impl.ServiceImpl;</w:t>
      </w:r>
    </w:p>
    <w:p w14:paraId="7E354A9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com.github.yulichang.base.MPJBaseServiceImpl;</w:t>
      </w:r>
    </w:p>
    <w:p w14:paraId="18CC215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com.pictc.enums.BusinessCode;</w:t>
      </w:r>
    </w:p>
    <w:p w14:paraId="5385FCF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com.pictc.enums.ExceptionCommonCode;</w:t>
      </w:r>
    </w:p>
    <w:p w14:paraId="377E4BD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com.pictc.utils.StringUtils;</w:t>
      </w:r>
    </w:p>
    <w:p w14:paraId="20E100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com.xjrsoft.common.enums.ResponseCode;</w:t>
      </w:r>
    </w:p>
    <w:p w14:paraId="3CADBB6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com.xjrsoft.common.exception.BusinessException;</w:t>
      </w:r>
    </w:p>
    <w:p w14:paraId="75F0FD1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com.xjrsoft.module.dev.entity.Testfrom3;</w:t>
      </w:r>
    </w:p>
    <w:p w14:paraId="0E5A0F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com.xjrsoft.module.dev.mapper.Testfrom3Mapper;</w:t>
      </w:r>
    </w:p>
    <w:p w14:paraId="442CA4E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com.xjrsoft.module.dev.service.ITestfrom3Service;</w:t>
      </w:r>
    </w:p>
    <w:p w14:paraId="7F513C1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com.xjrsoft.module.liteflow.entity.LiteflowChain;</w:t>
      </w:r>
    </w:p>
    <w:p w14:paraId="65E1A2E1">
      <w:pPr>
        <w:pStyle w:val="14"/>
        <w:bidi w:val="0"/>
        <w:rPr>
          <w:rFonts w:hint="eastAsia"/>
          <w:lang w:val="en-US" w:eastAsia="zh-CN"/>
        </w:rPr>
      </w:pPr>
    </w:p>
    <w:p w14:paraId="31135C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lombok.AllArgsConstructor;</w:t>
      </w:r>
    </w:p>
    <w:p w14:paraId="763E36B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org.springframework.stereotype.Service;</w:t>
      </w:r>
    </w:p>
    <w:p w14:paraId="5CCFBF6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org.springframework.transaction.annotation.Transactional;</w:t>
      </w:r>
    </w:p>
    <w:p w14:paraId="0C851CB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java.util.List;</w:t>
      </w:r>
    </w:p>
    <w:p w14:paraId="751F64A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java.util.Objects;</w:t>
      </w:r>
    </w:p>
    <w:p w14:paraId="416A5BD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java.util.stream.Collectors;</w:t>
      </w:r>
    </w:p>
    <w:p w14:paraId="61118AAB">
      <w:pPr>
        <w:pStyle w:val="14"/>
        <w:bidi w:val="0"/>
        <w:rPr>
          <w:rFonts w:hint="eastAsia"/>
          <w:lang w:val="en-US" w:eastAsia="zh-CN"/>
        </w:rPr>
      </w:pPr>
    </w:p>
    <w:p w14:paraId="036DD52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com.baomidou.mybatisplus.core.conditions.query.LambdaQueryWrapper;</w:t>
      </w:r>
    </w:p>
    <w:p w14:paraId="18016A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com.baomidou.mybatisplus.core.toolkit.Wrappers;</w:t>
      </w:r>
    </w:p>
    <w:p w14:paraId="2475D089">
      <w:pPr>
        <w:pStyle w:val="14"/>
        <w:bidi w:val="0"/>
        <w:rPr>
          <w:rFonts w:hint="eastAsia"/>
          <w:lang w:val="en-US" w:eastAsia="zh-CN"/>
        </w:rPr>
      </w:pPr>
    </w:p>
    <w:p w14:paraId="06AC671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/**</w:t>
      </w:r>
    </w:p>
    <w:p w14:paraId="7BDA75F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@title: service</w:t>
      </w:r>
    </w:p>
    <w:p w14:paraId="728FACC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@Author 管理员</w:t>
      </w:r>
    </w:p>
    <w:p w14:paraId="2B55523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@Date: 2025-09-25</w:t>
      </w:r>
    </w:p>
    <w:p w14:paraId="2DB8B00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@Version 1.0</w:t>
      </w:r>
    </w:p>
    <w:p w14:paraId="5117BF2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*/</w:t>
      </w:r>
    </w:p>
    <w:p w14:paraId="6E31241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@Service</w:t>
      </w:r>
    </w:p>
    <w:p w14:paraId="68CDDF9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@AllArgsConstructor</w:t>
      </w:r>
    </w:p>
    <w:p w14:paraId="04ADD48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Testfrom3ServiceImpl extends ServiceImpl&lt;Testfrom3Mapper, Testfrom3&gt; implements ITestfrom3Service {</w:t>
      </w:r>
    </w:p>
    <w:p w14:paraId="4A0B2B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24E74E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@Transactional(rollbackFor = Exception.class)</w:t>
      </w:r>
    </w:p>
    <w:p w14:paraId="7C38847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073D5F0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addTestfrom3(Testfrom3 data) {</w:t>
      </w:r>
    </w:p>
    <w:p w14:paraId="7675451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(!StringUtils.isEmpty(data.getDanXingWenBen5097())) {</w:t>
      </w:r>
    </w:p>
    <w:p w14:paraId="583F547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throw new BusinessException(ResponseCode.PARAM_MISS);</w:t>
      </w:r>
    </w:p>
    <w:p w14:paraId="54DF5AE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5A27CD6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if(StringUtils.isNotEmpty(data.getDanXingWenBen5097())){</w:t>
      </w:r>
    </w:p>
    <w:p w14:paraId="771DA9D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Long nameCount = findNameCount(data.getDanXingWenBen5097());</w:t>
      </w:r>
    </w:p>
    <w:p w14:paraId="5EC8177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if(nameCount!=null &amp;&amp; nameCount.intValue() &gt; 0) {</w:t>
      </w:r>
    </w:p>
    <w:p w14:paraId="218C018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throw new BusinessException(BusinessCode.ofArgs(ExceptionCommonCode.DATA_FIELD_DUPLICATION,"规则名称"));</w:t>
      </w:r>
    </w:p>
    <w:p w14:paraId="5AA19FA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}</w:t>
      </w:r>
    </w:p>
    <w:p w14:paraId="419F4D8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}</w:t>
      </w:r>
    </w:p>
    <w:p w14:paraId="7E190B06">
      <w:pPr>
        <w:pStyle w:val="14"/>
        <w:shd w:val="clear" w:color="auto" w:fill="F5F7FC" w:themeFill="accent1" w:themeFillTint="0D"/>
        <w:bidi w:val="0"/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baseMapper.insert(data);</w:t>
      </w:r>
    </w:p>
    <w:p w14:paraId="10B4F20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0375ACC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3D986CC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private Long findNameCount(String name) {</w:t>
      </w:r>
    </w:p>
    <w:p w14:paraId="606C58D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LambdaQueryWrapper&lt;Testfrom3&gt; queryWrapper = Wrappers.lambdaQuery(Testfrom3.class);</w:t>
      </w:r>
    </w:p>
    <w:p w14:paraId="52CC16D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queryWrapper.eq(Testfrom3::getDanXingWenBen5097,name);</w:t>
      </w:r>
    </w:p>
    <w:p w14:paraId="7DFABA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return baseMapper.selectCount(queryWrapper);</w:t>
      </w:r>
    </w:p>
    <w:p w14:paraId="3DC1C64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1F5DF256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F70149E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4.3复杂业务新增、修改、删除，需要带数据操作日志</w:t>
      </w:r>
    </w:p>
    <w:p w14:paraId="2D1E21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4.3.1 数据日志注解</w:t>
      </w:r>
    </w:p>
    <w:p w14:paraId="52004F5E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LogTable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参数source=[表名] name=[业务名称]</w:t>
      </w:r>
    </w:p>
    <w:p w14:paraId="1AF34DD5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LogField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 name=[业务名称],index=[序号]</w:t>
      </w:r>
    </w:p>
    <w:p w14:paraId="7A3567D8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@LogJoin   参数 name=[业务名称]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caseType =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[级联类型]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target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[关联对象]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type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[ONE/MANY],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columns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=[关联列配置]</w:t>
      </w:r>
    </w:p>
    <w:p w14:paraId="2B132F10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CECCF7"/>
        </w:rPr>
        <w:t>LogJoin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E8F2FE"/>
        </w:rPr>
        <w:t>Column</w:t>
      </w:r>
      <w:r>
        <w:rPr>
          <w:rFonts w:hint="eastAsia" w:ascii="Consolas" w:hAnsi="Consolas" w:eastAsia="宋体"/>
          <w:color w:val="646464"/>
          <w:sz w:val="24"/>
          <w:szCs w:val="24"/>
          <w:shd w:val="clear" w:color="auto" w:fill="E8F2FE"/>
          <w:lang w:val="en-US" w:eastAsia="zh-CN"/>
        </w:rPr>
        <w:t xml:space="preserve"> 参数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field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=[主表属性]，=[子表属性]，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valueDirection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=[赋值方向]，</w:t>
      </w:r>
    </w:p>
    <w:p w14:paraId="30D54F5D">
      <w:pPr>
        <w:ind w:firstLine="240" w:firstLineChars="100"/>
        <w:rPr>
          <w:rFonts w:hint="default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=[值类型：属性/静态]默认属性值关联，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staticValue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=[静态值]，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staticType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=[静态值类型]</w:t>
      </w:r>
    </w:p>
    <w:p w14:paraId="5B86AD8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617E3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@title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测试3</w:t>
      </w:r>
    </w:p>
    <w:p w14:paraId="711C09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@Author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管理员</w:t>
      </w:r>
    </w:p>
    <w:p w14:paraId="38299AE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@Date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2025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09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25</w:t>
      </w:r>
    </w:p>
    <w:p w14:paraId="1BE8DC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@Version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1.0</w:t>
      </w:r>
    </w:p>
    <w:p w14:paraId="61F963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*/</w:t>
      </w:r>
    </w:p>
    <w:p w14:paraId="025489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@Data</w:t>
      </w:r>
    </w:p>
    <w:p w14:paraId="621436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(source=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sz w:val="18"/>
          <w:szCs w:val="18"/>
          <w:shd w:val="clear" w:color="auto" w:fill="E8F2FE"/>
        </w:rPr>
        <w:t>testfrom_2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"测试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  <w:lang w:val="en-US" w:eastAsia="zh-CN"/>
        </w:rPr>
        <w:t>数据日志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26547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UpdateTestfrom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Dto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implements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Serializable {</w:t>
      </w:r>
    </w:p>
    <w:p w14:paraId="7AE3DE9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27BCBD87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static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final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i/>
          <w:color w:val="0000C0"/>
          <w:sz w:val="18"/>
          <w:szCs w:val="18"/>
        </w:rPr>
        <w:t>serialVersionUID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1L;</w:t>
      </w:r>
    </w:p>
    <w:p w14:paraId="083540C4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0B2DE5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,index=0)</w:t>
      </w:r>
    </w:p>
    <w:p w14:paraId="74FE427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19BB58E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2DE1DDF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11EA947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555D97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25670A4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2EE5AC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,index=1)</w:t>
      </w:r>
    </w:p>
    <w:p w14:paraId="0F2ECF1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169F69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danXingWenBen8163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2EF1AD7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947B97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97C069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01CBDF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,index=2)</w:t>
      </w:r>
    </w:p>
    <w:p w14:paraId="0F11D5C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7378E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danXingWenBen3634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31A03FC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5CA72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E7D67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BD5E06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,index=3)</w:t>
      </w:r>
    </w:p>
    <w:p w14:paraId="02D277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5D1AEF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danXingWenBen5097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1D29C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</w:t>
      </w:r>
    </w:p>
    <w:p w14:paraId="2221C0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,index=4)</w:t>
      </w:r>
    </w:p>
    <w:p w14:paraId="62171D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89CC254">
      <w:pPr>
        <w:spacing w:beforeLines="0" w:afterLines="0"/>
        <w:ind w:firstLine="361" w:firstLineChars="20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tenantId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52E7904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590A64A2">
      <w:pPr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D2BC02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4.3.1所有主数据和业务数据，需要添加数据日志,单表和简单业务数据</w:t>
      </w:r>
    </w:p>
    <w:p w14:paraId="078D4EDE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com.xjrsoft.module.dev.controller;</w:t>
      </w:r>
    </w:p>
    <w:p w14:paraId="7E53AA46">
      <w:pPr>
        <w:pStyle w:val="14"/>
        <w:bidi w:val="0"/>
        <w:rPr>
          <w:rFonts w:hint="eastAsia"/>
        </w:rPr>
      </w:pPr>
    </w:p>
    <w:p w14:paraId="38100439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cn.hutool.core.bean.BeanUtil;</w:t>
      </w:r>
    </w:p>
    <w:p w14:paraId="0C44844A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cn.hutool.core.util.ObjectUtil;</w:t>
      </w:r>
    </w:p>
    <w:p w14:paraId="738020E5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cn.hutool.core.util.StrUtil;</w:t>
      </w:r>
    </w:p>
    <w:p w14:paraId="2C51481E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com.baomidou.mybatisplus.core.conditions.query.LambdaQueryWrapper;</w:t>
      </w:r>
    </w:p>
    <w:p w14:paraId="1DC9DDF9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com.baomidou.mybatisplus.core.metadata.IPage;</w:t>
      </w:r>
    </w:p>
    <w:p w14:paraId="2F358F95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com.baomidou.mybatisplus.core.toolkit.Wrappers;</w:t>
      </w:r>
    </w:p>
    <w:p w14:paraId="185FDD7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com.xjrsoft.common.constant.GlobalConstant;</w:t>
      </w:r>
    </w:p>
    <w:p w14:paraId="4D99D3F0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com.baomidou.mybatisplus.core.toolkit.StringPool;</w:t>
      </w:r>
    </w:p>
    <w:p w14:paraId="3A4BDC0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com.xjrsoft.common.page.ConventPage;</w:t>
      </w:r>
    </w:p>
    <w:p w14:paraId="657154AE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com.xjrsoft.common.page.PageOutput;</w:t>
      </w:r>
    </w:p>
    <w:p w14:paraId="629EF408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com.xjrsoft.common.model.result.R;</w:t>
      </w:r>
    </w:p>
    <w:p w14:paraId="479D74C2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com.xjrsoft.common.utils.VoToColumnUtil;</w:t>
      </w:r>
    </w:p>
    <w:p w14:paraId="5ABD3B6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com.xjrsoft.module.dev.dto.AddTestfrom3Dto;</w:t>
      </w:r>
    </w:p>
    <w:p w14:paraId="0CFC174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com.xjrsoft.module.dev.dto.UpdateTestfrom3Dto;</w:t>
      </w:r>
    </w:p>
    <w:p w14:paraId="3A8947A1">
      <w:pPr>
        <w:pStyle w:val="14"/>
        <w:bidi w:val="0"/>
        <w:rPr>
          <w:rFonts w:hint="eastAsia"/>
        </w:rPr>
      </w:pPr>
      <w:r>
        <w:rPr>
          <w:rFonts w:hint="eastAsia"/>
        </w:rPr>
        <w:t>import cn.dev33.satoken.annotation.SaCheckPermission;</w:t>
      </w:r>
    </w:p>
    <w:p w14:paraId="7C0284E8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com.alibaba.excel.EasyExcel;</w:t>
      </w:r>
    </w:p>
    <w:p w14:paraId="4086B9E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com.xjrsoft.common.utils.ExcelUtil;</w:t>
      </w:r>
    </w:p>
    <w:p w14:paraId="44BE1B58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org.springframework.web.multipart.MultipartFile;</w:t>
      </w:r>
    </w:p>
    <w:p w14:paraId="24946361">
      <w:pPr>
        <w:pStyle w:val="14"/>
        <w:bidi w:val="0"/>
        <w:rPr>
          <w:rFonts w:hint="eastAsia"/>
        </w:rPr>
      </w:pPr>
      <w:r>
        <w:rPr>
          <w:rFonts w:hint="eastAsia"/>
        </w:rPr>
        <w:t>import java.io.IOException;</w:t>
      </w:r>
    </w:p>
    <w:p w14:paraId="76FB18DB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com.alibaba.excel.support.ExcelTypeEnum;</w:t>
      </w:r>
    </w:p>
    <w:p w14:paraId="6BBDA05C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org.springframework.http.ResponseEntity;</w:t>
      </w:r>
    </w:p>
    <w:p w14:paraId="70F4A6B5">
      <w:pPr>
        <w:pStyle w:val="14"/>
        <w:bidi w:val="0"/>
        <w:rPr>
          <w:rFonts w:hint="eastAsia"/>
        </w:rPr>
      </w:pPr>
      <w:r>
        <w:rPr>
          <w:rFonts w:hint="eastAsia"/>
        </w:rPr>
        <w:t>import java.io.ByteArrayOutputStream;</w:t>
      </w:r>
    </w:p>
    <w:p w14:paraId="53B40581">
      <w:pPr>
        <w:pStyle w:val="14"/>
        <w:bidi w:val="0"/>
        <w:rPr>
          <w:rFonts w:hint="eastAsia"/>
        </w:rPr>
      </w:pPr>
      <w:r>
        <w:rPr>
          <w:rFonts w:hint="eastAsia"/>
        </w:rPr>
        <w:t>import java.util.ArrayList;</w:t>
      </w:r>
    </w:p>
    <w:p w14:paraId="0C46CE41">
      <w:pPr>
        <w:pStyle w:val="14"/>
        <w:bidi w:val="0"/>
        <w:rPr>
          <w:rFonts w:hint="eastAsia"/>
        </w:rPr>
      </w:pPr>
    </w:p>
    <w:p w14:paraId="2AE76FF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com.xjrsoft.module.dev.dto.Testfrom3PageDto;</w:t>
      </w:r>
    </w:p>
    <w:p w14:paraId="673A46D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com.xjrsoft.module.dev.entity.Testfrom3;</w:t>
      </w:r>
    </w:p>
    <w:p w14:paraId="37E27A1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com.xjrsoft.module.dev.service.ITestfrom3Service;</w:t>
      </w:r>
    </w:p>
    <w:p w14:paraId="445A4EF4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com.xjrsoft.module.dev.vo.Testfrom3PageVo;</w:t>
      </w:r>
    </w:p>
    <w:p w14:paraId="5F361ABA">
      <w:pPr>
        <w:pStyle w:val="14"/>
        <w:bidi w:val="0"/>
        <w:rPr>
          <w:rFonts w:hint="eastAsia"/>
        </w:rPr>
      </w:pPr>
    </w:p>
    <w:p w14:paraId="62F3F80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com.xjrsoft.module.datalog.service.DatalogService;</w:t>
      </w:r>
    </w:p>
    <w:p w14:paraId="5C63CB95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com.xjrsoft.module.dev.vo.Testfrom3Vo;</w:t>
      </w:r>
    </w:p>
    <w:p w14:paraId="7A08EDB5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io.swagger.annotations.Api;</w:t>
      </w:r>
    </w:p>
    <w:p w14:paraId="472D2B2F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io.swagger.annotations.ApiOperation;</w:t>
      </w:r>
    </w:p>
    <w:p w14:paraId="5AC4F8AA">
      <w:pPr>
        <w:pStyle w:val="14"/>
        <w:bidi w:val="0"/>
        <w:rPr>
          <w:rFonts w:hint="eastAsia"/>
        </w:rPr>
      </w:pPr>
      <w:r>
        <w:rPr>
          <w:rFonts w:hint="eastAsia"/>
        </w:rPr>
        <w:t>import lombok.AllArgsConstructor;</w:t>
      </w:r>
    </w:p>
    <w:p w14:paraId="73DDADC7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org.springframework.web.bind.annotation.*;</w:t>
      </w:r>
    </w:p>
    <w:p w14:paraId="34EABA53">
      <w:pPr>
        <w:pStyle w:val="14"/>
        <w:bidi w:val="0"/>
        <w:rPr>
          <w:rFonts w:hint="eastAsia"/>
        </w:rPr>
      </w:pPr>
    </w:p>
    <w:p w14:paraId="56533C9A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javax.validation.Valid;</w:t>
      </w:r>
    </w:p>
    <w:p w14:paraId="5956F831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javax.validation.constraints.NotNull;</w:t>
      </w:r>
    </w:p>
    <w:p w14:paraId="0FAEC36B">
      <w:pPr>
        <w:pStyle w:val="14"/>
        <w:bidi w:val="0"/>
        <w:rPr>
          <w:rFonts w:hint="eastAsia"/>
        </w:rPr>
      </w:pPr>
      <w:r>
        <w:rPr>
          <w:rFonts w:hint="eastAsia"/>
        </w:rPr>
        <w:t>import java.util.List;</w:t>
      </w:r>
    </w:p>
    <w:p w14:paraId="46FB8ED1">
      <w:pPr>
        <w:pStyle w:val="14"/>
        <w:bidi w:val="0"/>
        <w:rPr>
          <w:rFonts w:hint="eastAsia"/>
        </w:rPr>
      </w:pPr>
    </w:p>
    <w:p w14:paraId="0B9730BC">
      <w:pPr>
        <w:pStyle w:val="14"/>
        <w:bidi w:val="0"/>
        <w:rPr>
          <w:rFonts w:hint="eastAsia"/>
        </w:rPr>
      </w:pPr>
      <w:r>
        <w:rPr>
          <w:rFonts w:hint="eastAsia"/>
        </w:rPr>
        <w:t>/**</w:t>
      </w:r>
    </w:p>
    <w:p w14:paraId="38126B4A">
      <w:pPr>
        <w:pStyle w:val="14"/>
        <w:bidi w:val="0"/>
        <w:rPr>
          <w:rFonts w:hint="eastAsia"/>
        </w:rPr>
      </w:pPr>
      <w:r>
        <w:rPr>
          <w:rFonts w:hint="eastAsia"/>
        </w:rPr>
        <w:t>* @title: 测试3</w:t>
      </w:r>
    </w:p>
    <w:p w14:paraId="314896EB">
      <w:pPr>
        <w:pStyle w:val="14"/>
        <w:bidi w:val="0"/>
        <w:rPr>
          <w:rFonts w:hint="eastAsia"/>
        </w:rPr>
      </w:pPr>
      <w:r>
        <w:rPr>
          <w:rFonts w:hint="eastAsia"/>
        </w:rPr>
        <w:t>* @Author 管理员</w:t>
      </w:r>
    </w:p>
    <w:p w14:paraId="378323AE">
      <w:pPr>
        <w:pStyle w:val="14"/>
        <w:bidi w:val="0"/>
        <w:rPr>
          <w:rFonts w:hint="eastAsia"/>
        </w:rPr>
      </w:pPr>
      <w:r>
        <w:rPr>
          <w:rFonts w:hint="eastAsia"/>
        </w:rPr>
        <w:t>* @Date: 2025-09-25</w:t>
      </w:r>
    </w:p>
    <w:p w14:paraId="3C9149DE">
      <w:pPr>
        <w:pStyle w:val="14"/>
        <w:bidi w:val="0"/>
        <w:rPr>
          <w:rFonts w:hint="eastAsia"/>
        </w:rPr>
      </w:pPr>
      <w:r>
        <w:rPr>
          <w:rFonts w:hint="eastAsia"/>
        </w:rPr>
        <w:t>* @Version 1.0</w:t>
      </w:r>
    </w:p>
    <w:p w14:paraId="749DC3FC">
      <w:pPr>
        <w:pStyle w:val="14"/>
        <w:bidi w:val="0"/>
        <w:rPr>
          <w:rFonts w:hint="eastAsia"/>
        </w:rPr>
      </w:pPr>
      <w:r>
        <w:rPr>
          <w:rFonts w:hint="eastAsia"/>
        </w:rPr>
        <w:t>*/</w:t>
      </w:r>
    </w:p>
    <w:p w14:paraId="0EEA19F8">
      <w:pPr>
        <w:pStyle w:val="14"/>
        <w:bidi w:val="0"/>
        <w:rPr>
          <w:rFonts w:hint="eastAsia"/>
        </w:rPr>
      </w:pPr>
      <w:r>
        <w:rPr>
          <w:rFonts w:hint="eastAsia"/>
        </w:rPr>
        <w:t>@RestController</w:t>
      </w:r>
    </w:p>
    <w:p w14:paraId="0B5F0900">
      <w:pPr>
        <w:pStyle w:val="14"/>
        <w:bidi w:val="0"/>
        <w:rPr>
          <w:rFonts w:hint="eastAsia"/>
        </w:rPr>
      </w:pPr>
      <w:r>
        <w:rPr>
          <w:rFonts w:hint="eastAsia"/>
        </w:rPr>
        <w:t>@RequestMapping("/dev" + "/testfrom3")</w:t>
      </w:r>
    </w:p>
    <w:p w14:paraId="74EF6C90">
      <w:pPr>
        <w:pStyle w:val="14"/>
        <w:bidi w:val="0"/>
        <w:rPr>
          <w:rFonts w:hint="eastAsia"/>
        </w:rPr>
      </w:pPr>
      <w:r>
        <w:rPr>
          <w:rFonts w:hint="eastAsia"/>
        </w:rPr>
        <w:t>@Api(value = "/dev"  + "/testfrom3",tags = "测试3代码")</w:t>
      </w:r>
    </w:p>
    <w:p w14:paraId="22892F3F">
      <w:pPr>
        <w:pStyle w:val="14"/>
        <w:bidi w:val="0"/>
        <w:rPr>
          <w:rFonts w:hint="eastAsia"/>
        </w:rPr>
      </w:pPr>
      <w:r>
        <w:rPr>
          <w:rFonts w:hint="eastAsia"/>
        </w:rPr>
        <w:t>@AllArgsConstructor</w:t>
      </w:r>
    </w:p>
    <w:p w14:paraId="7A2EE6E3">
      <w:pPr>
        <w:pStyle w:val="14"/>
        <w:bidi w:val="0"/>
        <w:rPr>
          <w:rFonts w:hint="eastAsia"/>
        </w:rPr>
      </w:pPr>
      <w:r>
        <w:rPr>
          <w:rFonts w:hint="eastAsia"/>
        </w:rPr>
        <w:t>public class Testfrom3Controller {</w:t>
      </w:r>
    </w:p>
    <w:p w14:paraId="7090B59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final ITestfrom3Service testfrom3Service;</w:t>
      </w:r>
    </w:p>
    <w:p w14:paraId="24205FBE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private final DatalogService dataService;</w:t>
      </w:r>
    </w:p>
    <w:p w14:paraId="05EA84AF">
      <w:pPr>
        <w:pStyle w:val="14"/>
        <w:bidi w:val="0"/>
        <w:rPr>
          <w:rFonts w:hint="eastAsia"/>
        </w:rPr>
      </w:pPr>
    </w:p>
    <w:p w14:paraId="3CFE1C0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@PostMapping</w:t>
      </w:r>
    </w:p>
    <w:p w14:paraId="51AF746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"新增Testfrom3")</w:t>
      </w:r>
    </w:p>
    <w:p w14:paraId="3BB257C5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@SaCheckPermission("testfrom3:add")</w:t>
      </w:r>
    </w:p>
    <w:p w14:paraId="2580B3A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add(@Valid @RequestBody UpdateTestfrom3Dto dto){</w:t>
      </w:r>
    </w:p>
    <w:p w14:paraId="51E2F60C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UpdateTestfrom3Dto res = dataService.insert(dto);</w:t>
      </w:r>
    </w:p>
    <w:p w14:paraId="51364E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return R.ok(res.getId());</w:t>
      </w:r>
    </w:p>
    <w:p w14:paraId="19B4FBA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CEAB6C6">
      <w:pPr>
        <w:pStyle w:val="14"/>
        <w:bidi w:val="0"/>
        <w:rPr>
          <w:rFonts w:hint="eastAsia"/>
        </w:rPr>
      </w:pPr>
    </w:p>
    <w:p w14:paraId="2D2D3FE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@PutMapping</w:t>
      </w:r>
    </w:p>
    <w:p w14:paraId="425A3A3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"修改Testfrom3")</w:t>
      </w:r>
    </w:p>
    <w:p w14:paraId="6093F94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@SaCheckPermission("testfrom3:edit")</w:t>
      </w:r>
    </w:p>
    <w:p w14:paraId="2A1255B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update(@Valid @RequestBody UpdateTestfrom3Dto dto){</w:t>
      </w:r>
    </w:p>
    <w:p w14:paraId="6496068F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   return R.ok(dataService.updateById(dto));</w:t>
      </w:r>
    </w:p>
    <w:p w14:paraId="212475E2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0205A18A">
      <w:pPr>
        <w:pStyle w:val="14"/>
        <w:bidi w:val="0"/>
        <w:rPr>
          <w:rFonts w:hint="eastAsia"/>
        </w:rPr>
      </w:pPr>
    </w:p>
    <w:p w14:paraId="2C31CE2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@DeleteMapping</w:t>
      </w:r>
    </w:p>
    <w:p w14:paraId="6EB332B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"删除")</w:t>
      </w:r>
    </w:p>
    <w:p w14:paraId="1DF148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@SaCheckPermission("testfrom3:delete")</w:t>
      </w:r>
    </w:p>
    <w:p w14:paraId="2F5308F6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delete(@Valid @RequestBody List&lt;Long&gt; ids){</w:t>
      </w:r>
    </w:p>
    <w:p w14:paraId="0D03851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return R.ok(dataService.deleteByIds(UpdateTestfrom3Dto.class, ids));</w:t>
      </w:r>
    </w:p>
    <w:p w14:paraId="4943B8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1044472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</w:rPr>
        <w:t>}</w:t>
      </w:r>
    </w:p>
    <w:p w14:paraId="37C2C57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4.3.2复杂业务</w:t>
      </w:r>
    </w:p>
    <w:p w14:paraId="7378AF8E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复杂业务，需要自行编写代码保存数据操作日志</w:t>
      </w:r>
    </w:p>
    <w:p w14:paraId="00401496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60E894C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存储过程示例</w:t>
      </w:r>
    </w:p>
    <w:p w14:paraId="46C9E822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参考 3.4</w:t>
      </w:r>
    </w:p>
    <w:p w14:paraId="4BA375D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Feigin 远程调用接口规范</w:t>
      </w:r>
    </w:p>
    <w:p w14:paraId="111CC1D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EF169E3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</w:t>
      </w:r>
    </w:p>
    <w:p w14:paraId="77233329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开发环境本地docker配置</w:t>
      </w:r>
    </w:p>
    <w:p w14:paraId="2EB745D5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"insecure-registries": [</w:t>
      </w:r>
    </w:p>
    <w:p w14:paraId="708FDC96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"http://docker.ges.bjgastx.com"</w:t>
      </w:r>
    </w:p>
    <w:p w14:paraId="6DBEC4F9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</w:t>
      </w:r>
    </w:p>
    <w:p w14:paraId="67DE773F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</w:p>
    <w:p w14:paraId="5608B112">
      <w:pPr>
        <w:numPr>
          <w:ilvl w:val="0"/>
          <w:numId w:val="0"/>
        </w:numPr>
        <w:ind w:left="150" w:leftChars="0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6179820" cy="2122170"/>
            <wp:effectExtent l="0" t="0" r="1143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B3837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账号：admin  密码：Docker@123</w:t>
      </w:r>
    </w:p>
    <w:p w14:paraId="1117A358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登录远程仓库：docker login docker.ges.bjgastx.com</w:t>
      </w:r>
    </w:p>
    <w:p w14:paraId="513ADBE7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本地打包</w:t>
      </w:r>
    </w:p>
    <w:p w14:paraId="416DEAD6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 src/main/docker下的配置，没有就创建</w:t>
      </w:r>
    </w:p>
    <w:p w14:paraId="15C62C93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agent.config</w:t>
      </w:r>
    </w:p>
    <w:p w14:paraId="20D6F339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docker-system.sh</w:t>
      </w:r>
    </w:p>
    <w:p w14:paraId="146AF32C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Dockerfile</w:t>
      </w:r>
    </w:p>
    <w:p w14:paraId="167B0834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skywalking-agent.jar</w:t>
      </w:r>
    </w:p>
    <w:p w14:paraId="26802C1F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startApp.sh</w:t>
      </w:r>
    </w:p>
    <w:p w14:paraId="78166447">
      <w:pPr>
        <w:numPr>
          <w:ilvl w:val="0"/>
          <w:numId w:val="0"/>
        </w:numPr>
        <w:ind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修改 </w:t>
      </w:r>
      <w:r>
        <w:rPr>
          <w:rFonts w:hint="default"/>
          <w:lang w:val="en-US" w:eastAsia="zh-CN"/>
        </w:rPr>
        <w:t>Dockerfile</w:t>
      </w:r>
    </w:p>
    <w:p w14:paraId="668286A1">
      <w:pPr>
        <w:pStyle w:val="17"/>
        <w:bidi w:val="0"/>
        <w:rPr>
          <w:rFonts w:hint="eastAsia"/>
        </w:rPr>
      </w:pPr>
      <w:r>
        <w:rPr>
          <w:rFonts w:hint="eastAsia"/>
        </w:rPr>
        <w:t>#FROM --platform=linux/arm64 docker.ges.bjgastx.com/jdk8u112:v1</w:t>
      </w:r>
    </w:p>
    <w:p w14:paraId="2BBFC248">
      <w:pPr>
        <w:pStyle w:val="17"/>
        <w:bidi w:val="0"/>
        <w:rPr>
          <w:rFonts w:hint="eastAsia"/>
        </w:rPr>
      </w:pPr>
      <w:r>
        <w:rPr>
          <w:rFonts w:hint="eastAsia"/>
        </w:rPr>
        <w:t>FROM docker.ges.bjgastx.com/jdk8u112:v1</w:t>
      </w:r>
    </w:p>
    <w:p w14:paraId="614CD8C3">
      <w:pPr>
        <w:pStyle w:val="17"/>
        <w:bidi w:val="0"/>
        <w:rPr>
          <w:rFonts w:hint="eastAsia"/>
        </w:rPr>
      </w:pPr>
    </w:p>
    <w:p w14:paraId="007C84A2">
      <w:pPr>
        <w:pStyle w:val="17"/>
        <w:bidi w:val="0"/>
        <w:rPr>
          <w:rFonts w:hint="eastAsia"/>
        </w:rPr>
      </w:pPr>
    </w:p>
    <w:p w14:paraId="5F2C63AE">
      <w:pPr>
        <w:pStyle w:val="17"/>
        <w:bidi w:val="0"/>
        <w:rPr>
          <w:rFonts w:hint="eastAsia"/>
        </w:rPr>
      </w:pPr>
      <w:r>
        <w:rPr>
          <w:rFonts w:hint="eastAsia"/>
        </w:rPr>
        <w:t>RUN mkdir -p /root/logs/java/ \</w:t>
      </w:r>
    </w:p>
    <w:p w14:paraId="55325ABB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&amp;&amp; mkdir -p /scm/logs/ \</w:t>
      </w:r>
    </w:p>
    <w:p w14:paraId="75639B23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 \</w:t>
      </w:r>
    </w:p>
    <w:p w14:paraId="7FB30426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/uploadFile/ \</w:t>
      </w:r>
    </w:p>
    <w:p w14:paraId="7D6933A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/var/log/app \</w:t>
      </w:r>
    </w:p>
    <w:p w14:paraId="19322FEB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/opt/app/logs \</w:t>
      </w:r>
    </w:p>
    <w:p w14:paraId="1EF140F8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&amp;&amp; mkdir -p /opt/agent/config</w:t>
      </w:r>
    </w:p>
    <w:p w14:paraId="1BF1DEF9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5490CFEF">
      <w:pPr>
        <w:pStyle w:val="17"/>
        <w:bidi w:val="0"/>
        <w:rPr>
          <w:rFonts w:hint="eastAsia"/>
        </w:rPr>
      </w:pPr>
      <w:r>
        <w:rPr>
          <w:rFonts w:hint="eastAsia"/>
        </w:rPr>
        <w:t>ENV TZ "Asia/Shanghai"</w:t>
      </w:r>
    </w:p>
    <w:p w14:paraId="53BF4B05">
      <w:pPr>
        <w:pStyle w:val="17"/>
        <w:bidi w:val="0"/>
        <w:rPr>
          <w:rFonts w:hint="eastAsia"/>
        </w:rPr>
      </w:pPr>
    </w:p>
    <w:p w14:paraId="502121DC">
      <w:pPr>
        <w:pStyle w:val="17"/>
        <w:bidi w:val="0"/>
        <w:rPr>
          <w:rFonts w:hint="eastAsia"/>
        </w:rPr>
      </w:pPr>
      <w:r>
        <w:rPr>
          <w:rFonts w:hint="eastAsia"/>
        </w:rPr>
        <w:t>ADD ./skywalking-agent.jar /opt/agent/skywalking-agent.jar</w:t>
      </w:r>
    </w:p>
    <w:p w14:paraId="1DC5B922">
      <w:pPr>
        <w:pStyle w:val="17"/>
        <w:bidi w:val="0"/>
        <w:rPr>
          <w:rFonts w:hint="eastAsia"/>
        </w:rPr>
      </w:pPr>
      <w:r>
        <w:rPr>
          <w:rFonts w:hint="eastAsia"/>
        </w:rPr>
        <w:t>ADD ./agent.config /opt/agent/config/agent.config</w:t>
      </w:r>
    </w:p>
    <w:p w14:paraId="447BF5DB">
      <w:pPr>
        <w:pStyle w:val="17"/>
        <w:bidi w:val="0"/>
        <w:rPr>
          <w:rFonts w:hint="eastAsia"/>
        </w:rPr>
      </w:pPr>
    </w:p>
    <w:p w14:paraId="24D1BD9B">
      <w:pPr>
        <w:pStyle w:val="17"/>
        <w:bidi w:val="0"/>
        <w:rPr>
          <w:rFonts w:hint="eastAsia"/>
        </w:rPr>
      </w:pPr>
      <w:r>
        <w:rPr>
          <w:rFonts w:hint="eastAsia"/>
        </w:rPr>
        <w:t>RUN echo "set fileencodings=utf-8,gbk,gb2312,gb18030,cp936,latin1 \n set fenc=utf-8 \n set tenc=utf-8 \n set enc=utf-8 \n" |tee ~/.vimrc</w:t>
      </w:r>
    </w:p>
    <w:p w14:paraId="7C908E40">
      <w:pPr>
        <w:pStyle w:val="17"/>
        <w:bidi w:val="0"/>
        <w:rPr>
          <w:rFonts w:hint="eastAsia"/>
        </w:rPr>
      </w:pPr>
    </w:p>
    <w:p w14:paraId="116C59F7">
      <w:pPr>
        <w:pStyle w:val="17"/>
        <w:bidi w:val="0"/>
        <w:rPr>
          <w:rFonts w:hint="eastAsia"/>
        </w:rPr>
      </w:pPr>
    </w:p>
    <w:p w14:paraId="15F865B6">
      <w:pPr>
        <w:pStyle w:val="17"/>
        <w:bidi w:val="0"/>
        <w:rPr>
          <w:rFonts w:hint="eastAsia"/>
        </w:rPr>
      </w:pPr>
      <w:r>
        <w:rPr>
          <w:rFonts w:hint="eastAsia"/>
        </w:rPr>
        <w:t>ARG JAR_FILE</w:t>
      </w:r>
    </w:p>
    <w:p w14:paraId="3864E648">
      <w:pPr>
        <w:pStyle w:val="17"/>
        <w:bidi w:val="0"/>
        <w:rPr>
          <w:rFonts w:hint="eastAsia"/>
        </w:rPr>
      </w:pPr>
      <w:r>
        <w:rPr>
          <w:rFonts w:hint="eastAsia"/>
        </w:rPr>
        <w:t>ARG PRO_FILE</w:t>
      </w:r>
    </w:p>
    <w:p w14:paraId="68CF068B">
      <w:pPr>
        <w:pStyle w:val="17"/>
        <w:bidi w:val="0"/>
        <w:rPr>
          <w:rFonts w:hint="eastAsia"/>
        </w:rPr>
      </w:pPr>
      <w:r>
        <w:rPr>
          <w:rFonts w:hint="eastAsia"/>
        </w:rPr>
        <w:t>ARG SOURCE_NAME</w:t>
      </w:r>
    </w:p>
    <w:p w14:paraId="272AD852">
      <w:pPr>
        <w:pStyle w:val="17"/>
        <w:bidi w:val="0"/>
        <w:rPr>
          <w:rFonts w:hint="eastAsia"/>
        </w:rPr>
      </w:pPr>
    </w:p>
    <w:p w14:paraId="4106A798">
      <w:pPr>
        <w:pStyle w:val="17"/>
        <w:bidi w:val="0"/>
        <w:rPr>
          <w:rFonts w:hint="eastAsia"/>
        </w:rPr>
      </w:pPr>
      <w:r>
        <w:rPr>
          <w:rFonts w:hint="eastAsia"/>
        </w:rPr>
        <w:t>ADD ./startApp.sh /opt/app/</w:t>
      </w:r>
    </w:p>
    <w:p w14:paraId="79932E45">
      <w:pPr>
        <w:pStyle w:val="17"/>
        <w:bidi w:val="0"/>
        <w:rPr>
          <w:rFonts w:hint="eastAsia"/>
        </w:rPr>
      </w:pPr>
      <w:r>
        <w:rPr>
          <w:rFonts w:hint="eastAsia"/>
        </w:rPr>
        <w:t>RUN chmod u+x /opt/app/*.sh</w:t>
      </w:r>
    </w:p>
    <w:p w14:paraId="4EEF4DC5">
      <w:pPr>
        <w:pStyle w:val="17"/>
        <w:bidi w:val="0"/>
        <w:rPr>
          <w:rFonts w:hint="eastAsia"/>
        </w:rPr>
      </w:pPr>
      <w:r>
        <w:rPr>
          <w:rFonts w:hint="eastAsia"/>
        </w:rPr>
        <w:t>ADD ./${SOURCE_NAME} /opt/app/app.jar</w:t>
      </w:r>
    </w:p>
    <w:p w14:paraId="5044E34D">
      <w:pPr>
        <w:pStyle w:val="17"/>
        <w:bidi w:val="0"/>
        <w:rPr>
          <w:rFonts w:hint="eastAsia"/>
        </w:rPr>
      </w:pPr>
      <w:r>
        <w:rPr>
          <w:rFonts w:hint="eastAsia"/>
        </w:rPr>
        <w:t>RUN test -f /opt/app/app.jar || { echo "Error: JAR file not found at ${SOURCE_NAME}"; exit 1; }</w:t>
      </w:r>
    </w:p>
    <w:p w14:paraId="0D8F7E21">
      <w:pPr>
        <w:pStyle w:val="17"/>
        <w:bidi w:val="0"/>
        <w:rPr>
          <w:rFonts w:hint="eastAsia"/>
        </w:rPr>
      </w:pPr>
    </w:p>
    <w:p w14:paraId="4604FC6A">
      <w:pPr>
        <w:pStyle w:val="17"/>
        <w:bidi w:val="0"/>
        <w:rPr>
          <w:rFonts w:hint="eastAsia"/>
        </w:rPr>
      </w:pPr>
      <w:r>
        <w:rPr>
          <w:rFonts w:hint="eastAsia"/>
        </w:rPr>
        <w:t>#应用名称</w:t>
      </w:r>
    </w:p>
    <w:p w14:paraId="7EA68807">
      <w:pPr>
        <w:pStyle w:val="17"/>
        <w:bidi w:val="0"/>
        <w:rPr>
          <w:rFonts w:hint="eastAsia"/>
        </w:rPr>
      </w:pPr>
      <w:r>
        <w:rPr>
          <w:rFonts w:hint="eastAsia"/>
        </w:rPr>
        <w:t>ENV APP_NAME=itc-ms-system</w:t>
      </w:r>
    </w:p>
    <w:p w14:paraId="4784BBAC">
      <w:pPr>
        <w:pStyle w:val="17"/>
        <w:bidi w:val="0"/>
        <w:rPr>
          <w:rFonts w:hint="eastAsia"/>
        </w:rPr>
      </w:pPr>
      <w:r>
        <w:rPr>
          <w:rFonts w:hint="eastAsia"/>
        </w:rPr>
        <w:t>#skywalking-oap-server地址</w:t>
      </w:r>
    </w:p>
    <w:p w14:paraId="5A8E7425">
      <w:pPr>
        <w:pStyle w:val="17"/>
        <w:bidi w:val="0"/>
        <w:rPr>
          <w:rFonts w:hint="eastAsia"/>
        </w:rPr>
      </w:pPr>
      <w:r>
        <w:rPr>
          <w:rFonts w:hint="eastAsia"/>
        </w:rPr>
        <w:t>ENV SKYWALKING_SERVER=172.20.0.12:11800</w:t>
      </w:r>
    </w:p>
    <w:p w14:paraId="6E7BAD8A">
      <w:pPr>
        <w:pStyle w:val="17"/>
        <w:bidi w:val="0"/>
        <w:rPr>
          <w:rFonts w:hint="eastAsia"/>
        </w:rPr>
      </w:pPr>
      <w:r>
        <w:rPr>
          <w:rFonts w:hint="eastAsia"/>
        </w:rPr>
        <w:t>ENV ENV_APP_FILE_PATH=/opt/app/app.jar</w:t>
      </w:r>
    </w:p>
    <w:p w14:paraId="30DDF7F6">
      <w:pPr>
        <w:pStyle w:val="17"/>
        <w:bidi w:val="0"/>
        <w:rPr>
          <w:rFonts w:hint="eastAsia"/>
        </w:rPr>
      </w:pPr>
      <w:r>
        <w:rPr>
          <w:rFonts w:hint="eastAsia"/>
        </w:rPr>
        <w:t>ENV ENV_APP_PRO_FILE=test</w:t>
      </w:r>
    </w:p>
    <w:p w14:paraId="51617E3B">
      <w:pPr>
        <w:pStyle w:val="17"/>
        <w:bidi w:val="0"/>
        <w:rPr>
          <w:rFonts w:hint="eastAsia"/>
        </w:rPr>
      </w:pPr>
    </w:p>
    <w:p w14:paraId="63AAE712">
      <w:pPr>
        <w:pStyle w:val="17"/>
        <w:bidi w:val="0"/>
        <w:rPr>
          <w:rFonts w:hint="eastAsia"/>
        </w:rPr>
      </w:pPr>
      <w:r>
        <w:rPr>
          <w:rFonts w:hint="eastAsia"/>
        </w:rPr>
        <w:t>EXPOSE 8090 5005</w:t>
      </w:r>
    </w:p>
    <w:p w14:paraId="517C6B88">
      <w:pPr>
        <w:pStyle w:val="17"/>
        <w:bidi w:val="0"/>
        <w:rPr>
          <w:rFonts w:hint="eastAsia"/>
        </w:rPr>
      </w:pPr>
    </w:p>
    <w:p w14:paraId="1E10BA35">
      <w:pPr>
        <w:pStyle w:val="17"/>
        <w:bidi w:val="0"/>
        <w:rPr>
          <w:rFonts w:hint="eastAsia" w:ascii="Consolas" w:hAnsi="Consolas" w:eastAsia="Consolas"/>
          <w:szCs w:val="24"/>
        </w:rPr>
      </w:pPr>
      <w:r>
        <w:rPr>
          <w:rFonts w:hint="eastAsia"/>
        </w:rPr>
        <w:t>ENTRYPOINT ["/opt/app/startApp.sh"]</w:t>
      </w:r>
    </w:p>
    <w:p w14:paraId="0DDDA812">
      <w:pPr>
        <w:numPr>
          <w:ilvl w:val="0"/>
          <w:numId w:val="0"/>
        </w:numPr>
        <w:rPr>
          <w:rFonts w:hint="default" w:ascii="Consolas" w:hAnsi="Consolas" w:eastAsia="Consolas"/>
          <w:sz w:val="24"/>
          <w:szCs w:val="24"/>
          <w:lang w:val="en-US" w:eastAsia="zh-CN"/>
        </w:rPr>
      </w:pPr>
    </w:p>
    <w:p w14:paraId="4ECECFA5">
      <w:pPr>
        <w:numPr>
          <w:ilvl w:val="0"/>
          <w:numId w:val="0"/>
        </w:numPr>
        <w:ind w:firstLine="360"/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ENV APP_NAME=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itc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u w:val="single"/>
          <w:shd w:val="clear" w:color="auto" w:fill="E8F2FE"/>
        </w:rPr>
        <w:t>ms</w:t>
      </w:r>
      <w:r>
        <w:rPr>
          <w:rFonts w:hint="eastAsia" w:ascii="Consolas" w:hAnsi="Consolas" w:eastAsia="Consolas"/>
          <w:b/>
          <w:bCs/>
          <w:color w:val="FF0000"/>
          <w:sz w:val="24"/>
          <w:szCs w:val="24"/>
          <w:shd w:val="clear" w:color="auto" w:fill="E8F2FE"/>
        </w:rPr>
        <w:t>-system</w:t>
      </w:r>
    </w:p>
    <w:p w14:paraId="7CB7A12C">
      <w:pPr>
        <w:numPr>
          <w:ilvl w:val="0"/>
          <w:numId w:val="0"/>
        </w:numPr>
        <w:ind w:firstLine="360"/>
        <w:rPr>
          <w:rFonts w:hint="eastAsia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SKYWALKING_SERVER=</w:t>
      </w:r>
      <w:r>
        <w:rPr>
          <w:rFonts w:hint="eastAsia"/>
          <w:lang w:val="en-US" w:eastAsia="zh-CN"/>
        </w:rPr>
        <w:t>10.10.2.102</w:t>
      </w:r>
      <w:r>
        <w:rPr>
          <w:rFonts w:hint="eastAsia"/>
        </w:rPr>
        <w:t>:11800</w:t>
      </w:r>
    </w:p>
    <w:p w14:paraId="1C3CECF7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修改 </w:t>
      </w:r>
      <w:r>
        <w:rPr>
          <w:rFonts w:hint="eastAsia"/>
        </w:rPr>
        <w:t>ENV ENV_APP_PRO_FILE=</w:t>
      </w:r>
      <w:r>
        <w:rPr>
          <w:rFonts w:hint="eastAsia"/>
          <w:lang w:val="en-US" w:eastAsia="zh-CN"/>
        </w:rPr>
        <w:t>local</w:t>
      </w:r>
    </w:p>
    <w:p w14:paraId="70D6DD9A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修改</w:t>
      </w:r>
      <w:r>
        <w:rPr>
          <w:rFonts w:hint="eastAsia"/>
        </w:rPr>
        <w:t xml:space="preserve">EXPOSE </w:t>
      </w:r>
      <w:r>
        <w:rPr>
          <w:rFonts w:hint="eastAsia"/>
          <w:lang w:val="en-US" w:eastAsia="zh-CN"/>
        </w:rPr>
        <w:t>[修改为应用实际端口] 5005 远程debug端口</w:t>
      </w:r>
    </w:p>
    <w:p w14:paraId="7FBEDF9A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</w:p>
    <w:p w14:paraId="196B107B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检查maven插件配置</w:t>
      </w:r>
    </w:p>
    <w:p w14:paraId="15343FE5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&lt;properties&gt;</w:t>
      </w:r>
    </w:p>
    <w:p w14:paraId="418A5F1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&lt;maven.compiler.source&gt;${java.version}&lt;/maven.compiler.source&gt;</w:t>
      </w:r>
    </w:p>
    <w:p w14:paraId="5124736B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&lt;maven.compiler.target&gt;${java.version}&lt;/maven.compiler.target&gt;</w:t>
      </w:r>
    </w:p>
    <w:p w14:paraId="17D9AF93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&lt;docker-image-name&gt;docker.ges.bjgastx.com/itc-ms-system&lt;/docker-image-name&gt;</w:t>
      </w:r>
    </w:p>
    <w:p w14:paraId="7CE0E34C">
      <w:pPr>
        <w:pStyle w:val="1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&lt;/properties&gt;</w:t>
      </w:r>
    </w:p>
    <w:p w14:paraId="1563389D">
      <w:pPr>
        <w:pStyle w:val="17"/>
        <w:bidi w:val="0"/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</w:pPr>
      <w:r>
        <w:rPr>
          <w:rFonts w:hint="eastAsia" w:eastAsia="仿宋" w:asciiTheme="minorAscii" w:hAnsiTheme="minorAscii" w:cstheme="minorBidi"/>
          <w:kern w:val="2"/>
          <w:sz w:val="18"/>
          <w:szCs w:val="21"/>
          <w:lang w:val="en-US" w:eastAsia="zh-CN" w:bidi="ar-SA"/>
        </w:rPr>
        <w:t>&lt;plugin&gt;</w:t>
      </w:r>
    </w:p>
    <w:p w14:paraId="1190F141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&lt;groupId&gt;com.spotify&lt;/groupId&gt;</w:t>
      </w:r>
    </w:p>
    <w:p w14:paraId="4CA8F6F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&lt;artifactId&gt;docker-maven-plugin&lt;/artifactId&gt;</w:t>
      </w:r>
    </w:p>
    <w:p w14:paraId="5269F48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&lt;version&gt;1.2.2&lt;/version&gt;</w:t>
      </w:r>
    </w:p>
    <w:p w14:paraId="2BB0A64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&lt;configuration&gt;</w:t>
      </w:r>
    </w:p>
    <w:p w14:paraId="0D9BB71D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&lt;dockerHost&gt;${docker-registry}&lt;/dockerHost&gt;</w:t>
      </w:r>
    </w:p>
    <w:p w14:paraId="062B669E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&lt;timeout&gt;600000&lt;/timeout&gt;</w:t>
      </w:r>
    </w:p>
    <w:p w14:paraId="159374FF">
      <w:pPr>
        <w:pStyle w:val="17"/>
        <w:bidi w:val="0"/>
        <w:rPr>
          <w:rFonts w:hint="eastAsia"/>
        </w:rPr>
      </w:pPr>
      <w:r>
        <w:rPr>
          <w:rFonts w:hint="eastAsia"/>
        </w:rPr>
        <w:t xml:space="preserve">                    &lt;imageName&gt;${docker-image-name}:${maven.build.timestamp}&lt;/imageName&gt;</w:t>
      </w:r>
    </w:p>
    <w:p w14:paraId="78981E8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&lt;baseImage&gt;java&lt;/baseImage&gt;</w:t>
      </w:r>
    </w:p>
    <w:p w14:paraId="31D24ED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&lt;dockerDirectory&gt;${dockerDirectory}&lt;/dockerDirectory&gt;</w:t>
      </w:r>
    </w:p>
    <w:p w14:paraId="1680FF1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&lt;pushImage&gt;${docker-image-name}:${maven.build.timestamp}&lt;/pushImage&gt;</w:t>
      </w:r>
    </w:p>
    <w:p w14:paraId="67AEECB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&lt;skipDockerBuild&gt;false&lt;/skipDockerBuild&gt;</w:t>
      </w:r>
    </w:p>
    <w:p w14:paraId="12EAA944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&lt;buildArgs&gt;</w:t>
      </w:r>
    </w:p>
    <w:p w14:paraId="4B609E2C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&lt;SOURCE_NAME&gt;${docker-jar-name}&lt;/SOURCE_NAME&gt;</w:t>
      </w:r>
    </w:p>
    <w:p w14:paraId="1291F16F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&lt;/buildArgs&gt;</w:t>
      </w:r>
    </w:p>
    <w:p w14:paraId="24DFB3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&lt;resources&gt;</w:t>
      </w:r>
    </w:p>
    <w:p w14:paraId="476F770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&lt;resource&gt;</w:t>
      </w:r>
    </w:p>
    <w:p w14:paraId="5932ECF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&lt;targetPath&gt;/&lt;/targetPath&gt;</w:t>
      </w:r>
    </w:p>
    <w:p w14:paraId="2C0F41F0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&lt;directory&gt;${project.build.directory}&lt;/directory&gt;</w:t>
      </w:r>
    </w:p>
    <w:p w14:paraId="151DC7F2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&lt;include&gt;${docker-jar-name}&lt;/include&gt;</w:t>
      </w:r>
    </w:p>
    <w:p w14:paraId="3CAD6C57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&lt;/resource&gt;</w:t>
      </w:r>
    </w:p>
    <w:p w14:paraId="11C5F049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&lt;/resources&gt;</w:t>
      </w:r>
    </w:p>
    <w:p w14:paraId="67D4F6A6">
      <w:pPr>
        <w:pStyle w:val="17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&lt;/configuration&gt;</w:t>
      </w:r>
    </w:p>
    <w:p w14:paraId="453170E8">
      <w:pPr>
        <w:pStyle w:val="17"/>
        <w:bidi w:val="0"/>
        <w:rPr>
          <w:rFonts w:hint="default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&lt;/plugin&gt;</w:t>
      </w:r>
    </w:p>
    <w:p w14:paraId="2F2528EF">
      <w:pPr>
        <w:numPr>
          <w:ilvl w:val="0"/>
          <w:numId w:val="0"/>
        </w:numPr>
        <w:ind w:firstLine="360"/>
        <w:rPr>
          <w:rFonts w:hint="default" w:ascii="Consolas" w:hAnsi="Consolas" w:eastAsia="Consolas"/>
          <w:sz w:val="24"/>
          <w:szCs w:val="24"/>
          <w:shd w:val="clear" w:color="auto" w:fill="E8F2FE"/>
          <w:lang w:val="en-US" w:eastAsia="zh-CN"/>
        </w:rPr>
      </w:pPr>
    </w:p>
    <w:p w14:paraId="78C9948E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打包命令：clean package docker:build</w:t>
      </w:r>
    </w:p>
    <w:p w14:paraId="037C23C2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推送镜像：docker push docker.ges.bjgastx.com/itc-ms-system </w:t>
      </w:r>
    </w:p>
    <w:p w14:paraId="3906B08F">
      <w:pPr>
        <w:numPr>
          <w:ilvl w:val="0"/>
          <w:numId w:val="0"/>
        </w:numPr>
        <w:ind w:firstLine="360"/>
        <w:rPr>
          <w:rFonts w:hint="eastAsia"/>
          <w:lang w:val="en-US" w:eastAsia="zh-CN"/>
        </w:rPr>
      </w:pPr>
    </w:p>
    <w:p w14:paraId="78978DE2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启动服务</w:t>
      </w:r>
    </w:p>
    <w:p w14:paraId="3679BC24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连接开发环境服务器 </w:t>
      </w:r>
    </w:p>
    <w:p w14:paraId="42E55ADE">
      <w:pPr>
        <w:numPr>
          <w:ilvl w:val="0"/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47.94.165.164:1022  root/Kp7$rT9@qL2!sP5%</w:t>
      </w:r>
    </w:p>
    <w:p w14:paraId="0F6A6C42">
      <w:pPr>
        <w:numPr>
          <w:ilvl w:val="0"/>
          <w:numId w:val="0"/>
        </w:numPr>
        <w:ind w:left="33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连接ssh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"mailto:root@10.10.2.101"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root@10.10.2.101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 密码 2wsx#EDC</w:t>
      </w:r>
    </w:p>
    <w:p w14:paraId="3B161993">
      <w:pPr>
        <w:numPr>
          <w:ilvl w:val="0"/>
          <w:numId w:val="3"/>
        </w:numPr>
        <w:ind w:left="3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进入启动脚本目录</w:t>
      </w:r>
    </w:p>
    <w:p w14:paraId="6FADCA89">
      <w:pPr>
        <w:numPr>
          <w:ilvl w:val="0"/>
          <w:numId w:val="0"/>
        </w:numPr>
        <w:ind w:left="330" w:leftChars="0"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  /usr/local/src/projects</w:t>
      </w:r>
    </w:p>
    <w:p w14:paraId="1C0194FF">
      <w:pPr>
        <w:numPr>
          <w:ilvl w:val="0"/>
          <w:numId w:val="0"/>
        </w:numPr>
        <w:ind w:left="330" w:leftChars="0"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./docker-system.sh deploy [版本号]</w:t>
      </w:r>
    </w:p>
    <w:p w14:paraId="26FFB97F">
      <w:pPr>
        <w:numPr>
          <w:ilvl w:val="0"/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启动成功发布完成</w:t>
      </w:r>
    </w:p>
    <w:p w14:paraId="227E7A13">
      <w:pPr>
        <w:numPr>
          <w:ilvl w:val="0"/>
          <w:numId w:val="0"/>
        </w:numPr>
        <w:ind w:left="330" w:leftChars="0" w:firstLine="36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./docker-system.sh logs 查看日志</w:t>
      </w:r>
      <w:bookmarkStart w:id="0" w:name="_GoBack"/>
      <w:bookmarkEnd w:id="0"/>
    </w:p>
    <w:p w14:paraId="6D4CDBCC">
      <w:pPr>
        <w:numPr>
          <w:ilvl w:val="0"/>
          <w:numId w:val="0"/>
        </w:numPr>
        <w:ind w:left="150" w:leftChars="0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10DB6"/>
    <w:multiLevelType w:val="singleLevel"/>
    <w:tmpl w:val="E4310DB6"/>
    <w:lvl w:ilvl="0" w:tentative="0">
      <w:start w:val="1"/>
      <w:numFmt w:val="decimal"/>
      <w:suff w:val="nothing"/>
      <w:lvlText w:val="%1、"/>
      <w:lvlJc w:val="left"/>
      <w:pPr>
        <w:ind w:left="330" w:leftChars="0" w:firstLine="0" w:firstLineChars="0"/>
      </w:pPr>
    </w:lvl>
  </w:abstractNum>
  <w:abstractNum w:abstractNumId="1">
    <w:nsid w:val="1DAEB64D"/>
    <w:multiLevelType w:val="singleLevel"/>
    <w:tmpl w:val="1DAEB64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05EECB"/>
    <w:multiLevelType w:val="multilevel"/>
    <w:tmpl w:val="5105E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15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15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15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15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15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15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5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A5163E"/>
    <w:rsid w:val="045532A9"/>
    <w:rsid w:val="046420C8"/>
    <w:rsid w:val="06793526"/>
    <w:rsid w:val="06B84C89"/>
    <w:rsid w:val="078608E3"/>
    <w:rsid w:val="079308B9"/>
    <w:rsid w:val="093A4692"/>
    <w:rsid w:val="09C64544"/>
    <w:rsid w:val="0B6A08EC"/>
    <w:rsid w:val="0BC160DA"/>
    <w:rsid w:val="0C154D9D"/>
    <w:rsid w:val="0C237B02"/>
    <w:rsid w:val="135A5E84"/>
    <w:rsid w:val="161C2B3E"/>
    <w:rsid w:val="165204D8"/>
    <w:rsid w:val="18273032"/>
    <w:rsid w:val="18D478FD"/>
    <w:rsid w:val="1C1A4ADD"/>
    <w:rsid w:val="1CBC77F2"/>
    <w:rsid w:val="1CD13F56"/>
    <w:rsid w:val="1DD27C3E"/>
    <w:rsid w:val="1ED571DA"/>
    <w:rsid w:val="22286A32"/>
    <w:rsid w:val="22582BC3"/>
    <w:rsid w:val="225A2593"/>
    <w:rsid w:val="25F44691"/>
    <w:rsid w:val="271B7BFE"/>
    <w:rsid w:val="28080530"/>
    <w:rsid w:val="28EB4394"/>
    <w:rsid w:val="2A120E3F"/>
    <w:rsid w:val="2B746B21"/>
    <w:rsid w:val="2DFE26D1"/>
    <w:rsid w:val="2FE0563A"/>
    <w:rsid w:val="31727D3D"/>
    <w:rsid w:val="32DF1DF7"/>
    <w:rsid w:val="37321293"/>
    <w:rsid w:val="416E7E42"/>
    <w:rsid w:val="42375CB6"/>
    <w:rsid w:val="425228ED"/>
    <w:rsid w:val="430805CF"/>
    <w:rsid w:val="44120AE1"/>
    <w:rsid w:val="46F74436"/>
    <w:rsid w:val="47CD3241"/>
    <w:rsid w:val="4A0313DF"/>
    <w:rsid w:val="4A225DA3"/>
    <w:rsid w:val="4BBF201F"/>
    <w:rsid w:val="4BD043A4"/>
    <w:rsid w:val="4C6D2B96"/>
    <w:rsid w:val="4CCD443F"/>
    <w:rsid w:val="4DBB4542"/>
    <w:rsid w:val="4E105922"/>
    <w:rsid w:val="4FDB2767"/>
    <w:rsid w:val="50CD128E"/>
    <w:rsid w:val="532E7DAA"/>
    <w:rsid w:val="56F63FFC"/>
    <w:rsid w:val="58436DB7"/>
    <w:rsid w:val="5871235B"/>
    <w:rsid w:val="58F6222F"/>
    <w:rsid w:val="5A29643A"/>
    <w:rsid w:val="5A533C03"/>
    <w:rsid w:val="5AD703AE"/>
    <w:rsid w:val="5DEF5939"/>
    <w:rsid w:val="5ED11875"/>
    <w:rsid w:val="5ED95D8C"/>
    <w:rsid w:val="618047EF"/>
    <w:rsid w:val="619F2714"/>
    <w:rsid w:val="633078F3"/>
    <w:rsid w:val="66B912B0"/>
    <w:rsid w:val="66C4569F"/>
    <w:rsid w:val="687C6DC6"/>
    <w:rsid w:val="6CD91CAC"/>
    <w:rsid w:val="6D156CF0"/>
    <w:rsid w:val="6D992BE2"/>
    <w:rsid w:val="712215CC"/>
    <w:rsid w:val="74D177C5"/>
    <w:rsid w:val="75120BD9"/>
    <w:rsid w:val="77163BB5"/>
    <w:rsid w:val="779001B2"/>
    <w:rsid w:val="7A837FA3"/>
    <w:rsid w:val="7B9D02A5"/>
    <w:rsid w:val="7C9E2682"/>
    <w:rsid w:val="7D4D2E62"/>
    <w:rsid w:val="7D7E4262"/>
    <w:rsid w:val="7E50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/>
      <w:b/>
      <w:sz w:val="24"/>
    </w:rPr>
  </w:style>
  <w:style w:type="paragraph" w:styleId="4">
    <w:name w:val="heading 3"/>
    <w:basedOn w:val="1"/>
    <w:next w:val="1"/>
    <w:unhideWhenUsed/>
    <w:qFormat/>
    <w:uiPriority w:val="0"/>
    <w:pPr>
      <w:spacing w:beforeAutospacing="0" w:afterAutospacing="0"/>
      <w:ind w:leftChars="100"/>
      <w:jc w:val="left"/>
      <w:outlineLvl w:val="2"/>
    </w:pPr>
    <w:rPr>
      <w:rFonts w:hint="eastAsia" w:ascii="宋体" w:hAnsi="宋体" w:cs="宋体"/>
      <w:b/>
      <w:bCs/>
      <w:kern w:val="0"/>
      <w:sz w:val="24"/>
      <w:szCs w:val="27"/>
      <w:lang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HTML Code"/>
    <w:basedOn w:val="10"/>
    <w:qFormat/>
    <w:uiPriority w:val="0"/>
    <w:rPr>
      <w:rFonts w:ascii="Courier New" w:hAnsi="Courier New"/>
      <w:sz w:val="20"/>
    </w:rPr>
  </w:style>
  <w:style w:type="paragraph" w:customStyle="1" w:styleId="14">
    <w:name w:val="内容块-16-a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textAlignment w:val="center"/>
    </w:pPr>
    <w:rPr>
      <w:szCs w:val="21"/>
    </w:rPr>
  </w:style>
  <w:style w:type="character" w:customStyle="1" w:styleId="15">
    <w:name w:val="页眉 字符"/>
    <w:basedOn w:val="10"/>
    <w:link w:val="6"/>
    <w:qFormat/>
    <w:uiPriority w:val="0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sz w:val="18"/>
      <w:szCs w:val="18"/>
    </w:rPr>
  </w:style>
  <w:style w:type="paragraph" w:customStyle="1" w:styleId="17">
    <w:name w:val="内容块-16-c"/>
    <w:basedOn w:val="1"/>
    <w:next w:val="1"/>
    <w:qFormat/>
    <w:uiPriority w:val="0"/>
    <w:pPr>
      <w:pBdr>
        <w:top w:val="single" w:color="F6F8FC" w:themeColor="accent1" w:themeTint="0C" w:sz="4" w:space="10"/>
        <w:left w:val="single" w:color="F6F8FC" w:themeColor="accent1" w:themeTint="0C" w:sz="4" w:space="17"/>
        <w:bottom w:val="single" w:color="F6F8FC" w:themeColor="accent1" w:themeTint="0C" w:sz="4" w:space="10"/>
        <w:right w:val="single" w:color="F6F8FC" w:themeColor="accent1" w:themeTint="0C" w:sz="4" w:space="17"/>
      </w:pBdr>
      <w:shd w:val="clear" w:color="auto" w:fill="F6F8FC" w:themeFill="accent1" w:themeFillTint="0C"/>
      <w:ind w:left="357" w:right="357"/>
      <w:textAlignment w:val="center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3831</Words>
  <Characters>5912</Characters>
  <Lines>0</Lines>
  <Paragraphs>0</Paragraphs>
  <TotalTime>338</TotalTime>
  <ScaleCrop>false</ScaleCrop>
  <LinksUpToDate>false</LinksUpToDate>
  <CharactersWithSpaces>6328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2025-09-16T12:08:00Z</dcterms:created>
  <dc:creator>Administrator</dc:creator>
  <cp:lastModifiedBy>重生之龙族崛起</cp:lastModifiedBy>
  <dcterms:modified xsi:type="dcterms:W3CDTF">2025-10-20T08:52:24Z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eyJoZGlkIjoiNjQxYWUyOWYzNWNhZjcwYTkwNDhjYmE5YzIyMmJhZGEiLCJ1c2VySWQiOiIxOTM2NjI0NDIifQ==</vt:lpwstr>
  </property>
  <property fmtid="{D5CDD505-2E9C-101B-9397-08002B2CF9AE}" pid="4" name="ICV">
    <vt:lpwstr>F02C3892C98848C58FC63A9621693D7B_12</vt:lpwstr>
  </property>
</Properties>
</file>